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05" w:rsidRDefault="00A3506D" w:rsidP="00636005">
      <w:pPr>
        <w:pStyle w:val="Titre6"/>
        <w:ind w:left="1134" w:right="567"/>
        <w:rPr>
          <w:u w:val="none"/>
        </w:rPr>
      </w:pPr>
      <w:r>
        <w:rPr>
          <w:u w:val="none"/>
        </w:rPr>
        <w:t xml:space="preserve">Modèle de demande </w:t>
      </w:r>
      <w:r w:rsidR="00636005">
        <w:rPr>
          <w:u w:val="none"/>
        </w:rPr>
        <w:t xml:space="preserve">  </w:t>
      </w: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Tahoma" w:hAnsi="Tahoma" w:cs="Tahoma"/>
          <w:sz w:val="22"/>
          <w:lang w:val="fr-BE"/>
        </w:rPr>
      </w:pP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tbl>
      <w:tblPr>
        <w:tblW w:w="0" w:type="auto"/>
        <w:tblInd w:w="113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720"/>
      </w:tblGrid>
      <w:tr w:rsidR="00636005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636005" w:rsidRDefault="00636005" w:rsidP="00636005">
            <w:pPr>
              <w:pStyle w:val="Titre8"/>
              <w:tabs>
                <w:tab w:val="clear" w:pos="1080"/>
                <w:tab w:val="clear" w:pos="2268"/>
                <w:tab w:val="clear" w:pos="4534"/>
                <w:tab w:val="clear" w:pos="7370"/>
              </w:tabs>
              <w:ind w:left="0"/>
            </w:pPr>
            <w:r>
              <w:t>Concerne :</w:t>
            </w:r>
          </w:p>
        </w:tc>
        <w:tc>
          <w:tcPr>
            <w:tcW w:w="6720" w:type="dxa"/>
          </w:tcPr>
          <w:p w:rsidR="00636005" w:rsidRDefault="00AF29F4" w:rsidP="00AF29F4">
            <w:pPr>
              <w:pStyle w:val="Titre8"/>
              <w:tabs>
                <w:tab w:val="clear" w:pos="1080"/>
                <w:tab w:val="clear" w:pos="2268"/>
                <w:tab w:val="clear" w:pos="4534"/>
                <w:tab w:val="clear" w:pos="7370"/>
              </w:tabs>
              <w:ind w:left="0" w:right="-70"/>
              <w:rPr>
                <w:b w:val="0"/>
                <w:bCs w:val="0"/>
              </w:rPr>
            </w:pPr>
            <w:r>
              <w:t>Fusion par absorption</w:t>
            </w:r>
            <w:r w:rsidR="00CB22B8">
              <w:t xml:space="preserve"> / Fusion silencieuse</w:t>
            </w:r>
            <w:r w:rsidR="00636005">
              <w:rPr>
                <w:b w:val="0"/>
                <w:bCs w:val="0"/>
              </w:rPr>
              <w:t xml:space="preserve"> </w:t>
            </w:r>
          </w:p>
          <w:p w:rsidR="00636005" w:rsidRDefault="00636005" w:rsidP="00636005">
            <w:pPr>
              <w:rPr>
                <w:rFonts w:ascii="Arial" w:hAnsi="Arial" w:cs="Arial"/>
                <w:sz w:val="22"/>
                <w:lang w:val="fr-BE"/>
              </w:rPr>
            </w:pPr>
          </w:p>
        </w:tc>
      </w:tr>
    </w:tbl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M,</w:t>
      </w: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636005" w:rsidRDefault="00FC34AE" w:rsidP="00F35ED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La présente demande</w:t>
      </w:r>
      <w:r w:rsidR="00636005">
        <w:rPr>
          <w:rFonts w:ascii="Arial" w:hAnsi="Arial" w:cs="Arial"/>
          <w:sz w:val="22"/>
          <w:lang w:val="fr-BE"/>
        </w:rPr>
        <w:t xml:space="preserve"> vise à obtenir une décision anticipée, conformément aux articles 20 à 28 de la loi du 24 décembre 2002 modifiant le régime des sociétés en matière d’impôts sur les revenus et instituant un système de décision anticipée en matière fiscale.</w:t>
      </w: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636005" w:rsidRDefault="00636005" w:rsidP="00636005">
      <w:pPr>
        <w:pStyle w:val="Titre8"/>
        <w:numPr>
          <w:ilvl w:val="0"/>
          <w:numId w:val="1"/>
        </w:numPr>
        <w:ind w:right="567"/>
      </w:pPr>
      <w:r>
        <w:t>DEMANDE</w:t>
      </w:r>
    </w:p>
    <w:p w:rsidR="00636005" w:rsidRDefault="00636005" w:rsidP="00636005">
      <w:pPr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AA03F2" w:rsidRPr="00203B24" w:rsidRDefault="00AA03F2" w:rsidP="00AA03F2">
      <w:pPr>
        <w:ind w:left="1134" w:right="567"/>
        <w:jc w:val="both"/>
        <w:rPr>
          <w:rFonts w:ascii="Arial" w:hAnsi="Arial" w:cs="Arial"/>
          <w:i/>
          <w:sz w:val="22"/>
          <w:lang w:val="fr-BE"/>
        </w:rPr>
      </w:pPr>
      <w:r w:rsidRPr="00203B24">
        <w:rPr>
          <w:rFonts w:ascii="Arial" w:hAnsi="Arial" w:cs="Arial"/>
          <w:i/>
          <w:sz w:val="22"/>
          <w:lang w:val="fr-BE"/>
        </w:rPr>
        <w:t>Dans cette</w:t>
      </w:r>
      <w:r>
        <w:rPr>
          <w:rFonts w:ascii="Arial" w:hAnsi="Arial" w:cs="Arial"/>
          <w:i/>
          <w:sz w:val="22"/>
          <w:lang w:val="fr-BE"/>
        </w:rPr>
        <w:t xml:space="preserve"> partie</w:t>
      </w:r>
      <w:r w:rsidRPr="00203B24">
        <w:rPr>
          <w:rFonts w:ascii="Arial" w:hAnsi="Arial" w:cs="Arial"/>
          <w:i/>
          <w:sz w:val="22"/>
          <w:lang w:val="fr-BE"/>
        </w:rPr>
        <w:t xml:space="preserve">, il </w:t>
      </w:r>
      <w:r>
        <w:rPr>
          <w:rFonts w:ascii="Arial" w:hAnsi="Arial" w:cs="Arial"/>
          <w:i/>
          <w:sz w:val="22"/>
          <w:lang w:val="fr-BE"/>
        </w:rPr>
        <w:t>convient de préciser l</w:t>
      </w:r>
      <w:r w:rsidR="00A3506D">
        <w:rPr>
          <w:rFonts w:ascii="Arial" w:hAnsi="Arial" w:cs="Arial"/>
          <w:i/>
          <w:sz w:val="22"/>
          <w:lang w:val="fr-BE"/>
        </w:rPr>
        <w:t>a(</w:t>
      </w:r>
      <w:r>
        <w:rPr>
          <w:rFonts w:ascii="Arial" w:hAnsi="Arial" w:cs="Arial"/>
          <w:i/>
          <w:sz w:val="22"/>
          <w:lang w:val="fr-BE"/>
        </w:rPr>
        <w:t>es</w:t>
      </w:r>
      <w:r w:rsidR="00A3506D">
        <w:rPr>
          <w:rFonts w:ascii="Arial" w:hAnsi="Arial" w:cs="Arial"/>
          <w:i/>
          <w:sz w:val="22"/>
          <w:lang w:val="fr-BE"/>
        </w:rPr>
        <w:t>)</w:t>
      </w:r>
      <w:r>
        <w:rPr>
          <w:rFonts w:ascii="Arial" w:hAnsi="Arial" w:cs="Arial"/>
          <w:i/>
          <w:sz w:val="22"/>
          <w:lang w:val="fr-BE"/>
        </w:rPr>
        <w:t xml:space="preserve"> question</w:t>
      </w:r>
      <w:r w:rsidR="00A3506D">
        <w:rPr>
          <w:rFonts w:ascii="Arial" w:hAnsi="Arial" w:cs="Arial"/>
          <w:i/>
          <w:sz w:val="22"/>
          <w:lang w:val="fr-BE"/>
        </w:rPr>
        <w:t>(</w:t>
      </w:r>
      <w:r>
        <w:rPr>
          <w:rFonts w:ascii="Arial" w:hAnsi="Arial" w:cs="Arial"/>
          <w:i/>
          <w:sz w:val="22"/>
          <w:lang w:val="fr-BE"/>
        </w:rPr>
        <w:t>s</w:t>
      </w:r>
      <w:r w:rsidR="00A3506D">
        <w:rPr>
          <w:rFonts w:ascii="Arial" w:hAnsi="Arial" w:cs="Arial"/>
          <w:i/>
          <w:sz w:val="22"/>
          <w:lang w:val="fr-BE"/>
        </w:rPr>
        <w:t>)</w:t>
      </w:r>
      <w:r>
        <w:rPr>
          <w:rFonts w:ascii="Arial" w:hAnsi="Arial" w:cs="Arial"/>
          <w:i/>
          <w:sz w:val="22"/>
          <w:lang w:val="fr-BE"/>
        </w:rPr>
        <w:t xml:space="preserve"> et les dispositions légales pertinentes qui relèvent de la compétence du SDA et sur lesquelles vous souhaitez que celui-ci se prononce.</w:t>
      </w:r>
    </w:p>
    <w:p w:rsidR="00AA03F2" w:rsidRDefault="00AA03F2" w:rsidP="00636005">
      <w:pPr>
        <w:ind w:left="1134" w:right="567"/>
        <w:jc w:val="both"/>
        <w:rPr>
          <w:rFonts w:ascii="Arial" w:hAnsi="Arial" w:cs="Arial"/>
          <w:i/>
          <w:sz w:val="22"/>
          <w:lang w:val="fr-BE"/>
        </w:rPr>
      </w:pPr>
    </w:p>
    <w:p w:rsidR="005036F9" w:rsidRPr="005036F9" w:rsidRDefault="005036F9" w:rsidP="00636005">
      <w:pPr>
        <w:ind w:left="1134" w:right="567"/>
        <w:jc w:val="both"/>
        <w:rPr>
          <w:rFonts w:ascii="Arial" w:hAnsi="Arial" w:cs="Arial"/>
          <w:i/>
          <w:sz w:val="22"/>
          <w:lang w:val="fr-BE"/>
        </w:rPr>
      </w:pPr>
      <w:r w:rsidRPr="005036F9">
        <w:rPr>
          <w:rFonts w:ascii="Arial" w:hAnsi="Arial" w:cs="Arial"/>
          <w:i/>
          <w:sz w:val="22"/>
          <w:lang w:val="fr-BE"/>
        </w:rPr>
        <w:t>Exemple :</w:t>
      </w:r>
    </w:p>
    <w:p w:rsidR="005036F9" w:rsidRPr="005036F9" w:rsidRDefault="005036F9" w:rsidP="00636005">
      <w:pPr>
        <w:ind w:left="1134" w:right="567"/>
        <w:jc w:val="both"/>
        <w:rPr>
          <w:rFonts w:ascii="Arial" w:hAnsi="Arial" w:cs="Arial"/>
          <w:sz w:val="22"/>
          <w:lang w:val="nl-BE"/>
        </w:rPr>
      </w:pPr>
    </w:p>
    <w:p w:rsidR="00636005" w:rsidRDefault="00F35ED9" w:rsidP="00F35ED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La demande</w:t>
      </w:r>
      <w:r w:rsidR="00636005">
        <w:rPr>
          <w:rFonts w:ascii="Arial" w:hAnsi="Arial" w:cs="Arial"/>
          <w:sz w:val="22"/>
          <w:lang w:val="fr-BE"/>
        </w:rPr>
        <w:t xml:space="preserve"> porte sur la question de savoir si :</w:t>
      </w: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636005" w:rsidRDefault="00F7360F" w:rsidP="00A3506D">
      <w:pPr>
        <w:numPr>
          <w:ilvl w:val="0"/>
          <w:numId w:val="3"/>
        </w:numPr>
        <w:tabs>
          <w:tab w:val="clear" w:pos="1353"/>
          <w:tab w:val="num" w:pos="1701"/>
          <w:tab w:val="left" w:pos="2268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</w:t>
      </w:r>
      <w:r w:rsidR="00AF29F4">
        <w:rPr>
          <w:rFonts w:ascii="Arial" w:hAnsi="Arial" w:cs="Arial"/>
          <w:sz w:val="22"/>
          <w:lang w:val="fr-BE"/>
        </w:rPr>
        <w:t xml:space="preserve">a fusion par absorption </w:t>
      </w:r>
      <w:r w:rsidR="00CB22B8">
        <w:rPr>
          <w:rFonts w:ascii="Arial" w:hAnsi="Arial" w:cs="Arial"/>
          <w:sz w:val="22"/>
          <w:lang w:val="fr-BE"/>
        </w:rPr>
        <w:t xml:space="preserve">ou silencieuse </w:t>
      </w:r>
      <w:r w:rsidR="00AF29F4">
        <w:rPr>
          <w:rFonts w:ascii="Arial" w:hAnsi="Arial" w:cs="Arial"/>
          <w:sz w:val="22"/>
          <w:lang w:val="fr-BE"/>
        </w:rPr>
        <w:t>de</w:t>
      </w:r>
      <w:r w:rsidR="00CB22B8">
        <w:rPr>
          <w:rFonts w:ascii="Arial" w:hAnsi="Arial" w:cs="Arial"/>
          <w:sz w:val="22"/>
          <w:lang w:val="fr-BE"/>
        </w:rPr>
        <w:t xml:space="preserve"> la société « Y »</w:t>
      </w:r>
      <w:r w:rsidR="00AF29F4">
        <w:rPr>
          <w:rFonts w:ascii="Arial" w:hAnsi="Arial" w:cs="Arial"/>
          <w:sz w:val="22"/>
          <w:lang w:val="fr-BE"/>
        </w:rPr>
        <w:t xml:space="preserve"> par la </w:t>
      </w:r>
      <w:r w:rsidR="002D44A9">
        <w:rPr>
          <w:rFonts w:ascii="Arial" w:hAnsi="Arial" w:cs="Arial"/>
          <w:sz w:val="22"/>
          <w:lang w:val="fr-BE"/>
        </w:rPr>
        <w:t xml:space="preserve">société </w:t>
      </w:r>
      <w:r w:rsidR="00CB22B8">
        <w:rPr>
          <w:rFonts w:ascii="Arial" w:hAnsi="Arial" w:cs="Arial"/>
          <w:sz w:val="22"/>
          <w:lang w:val="fr-BE"/>
        </w:rPr>
        <w:t>« X » répond aux conditions fixées à l’article 211, §1</w:t>
      </w:r>
      <w:r w:rsidR="00CB22B8" w:rsidRPr="00CB22B8">
        <w:rPr>
          <w:rFonts w:ascii="Arial" w:hAnsi="Arial" w:cs="Arial"/>
          <w:sz w:val="22"/>
          <w:vertAlign w:val="superscript"/>
          <w:lang w:val="fr-BE"/>
        </w:rPr>
        <w:t>er</w:t>
      </w:r>
      <w:r w:rsidR="00CB22B8">
        <w:rPr>
          <w:rFonts w:ascii="Arial" w:hAnsi="Arial" w:cs="Arial"/>
          <w:sz w:val="22"/>
          <w:lang w:val="fr-BE"/>
        </w:rPr>
        <w:t>,</w:t>
      </w:r>
      <w:r w:rsidR="006B2B43">
        <w:rPr>
          <w:rFonts w:ascii="Arial" w:hAnsi="Arial" w:cs="Arial"/>
          <w:sz w:val="22"/>
          <w:lang w:val="fr-BE"/>
        </w:rPr>
        <w:t xml:space="preserve"> </w:t>
      </w:r>
      <w:r w:rsidR="00CB22B8">
        <w:rPr>
          <w:rFonts w:ascii="Arial" w:hAnsi="Arial" w:cs="Arial"/>
          <w:sz w:val="22"/>
          <w:lang w:val="fr-BE"/>
        </w:rPr>
        <w:t xml:space="preserve">alinéa 4 du Code des impôts sur les revenus 1992 (ci-après « CIR92 ») et </w:t>
      </w:r>
      <w:r w:rsidR="001A4B9C">
        <w:rPr>
          <w:rFonts w:ascii="Arial" w:hAnsi="Arial" w:cs="Arial"/>
          <w:sz w:val="22"/>
          <w:lang w:val="fr-BE"/>
        </w:rPr>
        <w:t xml:space="preserve">qu’elle </w:t>
      </w:r>
      <w:r>
        <w:rPr>
          <w:rFonts w:ascii="Arial" w:hAnsi="Arial" w:cs="Arial"/>
          <w:sz w:val="22"/>
          <w:lang w:val="fr-BE"/>
        </w:rPr>
        <w:t>n’a pas comme objectif principal ou comme un de ses objectifs principaux</w:t>
      </w:r>
      <w:r w:rsidRPr="00F7360F">
        <w:rPr>
          <w:rFonts w:ascii="Arial" w:hAnsi="Arial"/>
          <w:sz w:val="22"/>
          <w:lang w:val="fr-BE"/>
        </w:rPr>
        <w:t xml:space="preserve"> la fraude ou l’évasion fiscale</w:t>
      </w:r>
      <w:r>
        <w:rPr>
          <w:rFonts w:ascii="Arial" w:hAnsi="Arial"/>
          <w:sz w:val="22"/>
          <w:lang w:val="fr-BE"/>
        </w:rPr>
        <w:t>s</w:t>
      </w:r>
      <w:r w:rsidR="006B2B43">
        <w:rPr>
          <w:rFonts w:ascii="Arial" w:hAnsi="Arial"/>
          <w:sz w:val="22"/>
          <w:lang w:val="fr-BE"/>
        </w:rPr>
        <w:t xml:space="preserve"> en </w:t>
      </w:r>
      <w:r w:rsidR="00AF29F4">
        <w:rPr>
          <w:rFonts w:ascii="Arial" w:hAnsi="Arial" w:cs="Arial"/>
          <w:sz w:val="22"/>
          <w:lang w:val="fr-BE"/>
        </w:rPr>
        <w:t xml:space="preserve">application de l’article </w:t>
      </w:r>
      <w:r w:rsidR="006B2B43">
        <w:rPr>
          <w:rFonts w:ascii="Arial" w:hAnsi="Arial" w:cs="Arial"/>
          <w:sz w:val="22"/>
          <w:lang w:val="fr-BE"/>
        </w:rPr>
        <w:t>183</w:t>
      </w:r>
      <w:r w:rsidR="006B2B43" w:rsidRPr="00CB22B8">
        <w:rPr>
          <w:rFonts w:ascii="Arial" w:hAnsi="Arial" w:cs="Arial"/>
          <w:i/>
          <w:sz w:val="22"/>
          <w:lang w:val="fr-BE"/>
        </w:rPr>
        <w:t>bis</w:t>
      </w:r>
      <w:r w:rsidR="00CB22B8">
        <w:rPr>
          <w:rFonts w:ascii="Arial" w:hAnsi="Arial" w:cs="Arial"/>
          <w:sz w:val="22"/>
          <w:lang w:val="fr-BE"/>
        </w:rPr>
        <w:t>, CIR92</w:t>
      </w:r>
      <w:r w:rsidR="00AF29F4">
        <w:rPr>
          <w:rFonts w:ascii="Arial" w:hAnsi="Arial" w:cs="Arial"/>
          <w:sz w:val="22"/>
          <w:lang w:val="fr-BE"/>
        </w:rPr>
        <w:t>.</w:t>
      </w:r>
    </w:p>
    <w:p w:rsidR="00CB22B8" w:rsidRDefault="00CB22B8" w:rsidP="00A3506D">
      <w:pPr>
        <w:tabs>
          <w:tab w:val="num" w:pos="1701"/>
          <w:tab w:val="left" w:pos="2268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  <w:lang w:val="fr-BE"/>
        </w:rPr>
      </w:pPr>
    </w:p>
    <w:p w:rsidR="00CB22B8" w:rsidRDefault="00CB22B8" w:rsidP="00A3506D">
      <w:pPr>
        <w:numPr>
          <w:ilvl w:val="0"/>
          <w:numId w:val="3"/>
        </w:numPr>
        <w:tabs>
          <w:tab w:val="clear" w:pos="1353"/>
          <w:tab w:val="num" w:pos="1701"/>
          <w:tab w:val="left" w:pos="2268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  <w:szCs w:val="22"/>
          <w:lang w:val="fr-BE"/>
        </w:rPr>
      </w:pPr>
      <w:r w:rsidRPr="00CB22B8">
        <w:rPr>
          <w:rFonts w:ascii="Arial" w:hAnsi="Arial" w:cs="Arial"/>
          <w:sz w:val="22"/>
          <w:lang w:val="fr-BE"/>
        </w:rPr>
        <w:t xml:space="preserve">La fusion par absorption ou silencieuse </w:t>
      </w:r>
      <w:r w:rsidR="00DE130F">
        <w:rPr>
          <w:rFonts w:ascii="Arial" w:hAnsi="Arial" w:cs="Arial"/>
          <w:sz w:val="22"/>
          <w:lang w:val="fr-BE"/>
        </w:rPr>
        <w:t xml:space="preserve">tombe dans le champ d’application de </w:t>
      </w:r>
      <w:r w:rsidRPr="00CB22B8">
        <w:rPr>
          <w:rFonts w:ascii="Arial" w:hAnsi="Arial" w:cs="Arial"/>
          <w:sz w:val="22"/>
          <w:szCs w:val="22"/>
          <w:lang w:val="fr-BE"/>
        </w:rPr>
        <w:t>l’article 117, §1</w:t>
      </w:r>
      <w:r w:rsidRPr="00CB22B8">
        <w:rPr>
          <w:rFonts w:ascii="Arial" w:hAnsi="Arial" w:cs="Arial"/>
          <w:sz w:val="22"/>
          <w:szCs w:val="22"/>
          <w:vertAlign w:val="superscript"/>
          <w:lang w:val="fr-BE"/>
        </w:rPr>
        <w:t>er</w:t>
      </w:r>
      <w:r w:rsidRPr="00CB22B8">
        <w:rPr>
          <w:rFonts w:ascii="Arial" w:hAnsi="Arial" w:cs="Arial"/>
          <w:sz w:val="22"/>
          <w:szCs w:val="22"/>
          <w:lang w:val="fr-BE"/>
        </w:rPr>
        <w:t xml:space="preserve"> du </w:t>
      </w:r>
      <w:r w:rsidR="00060093" w:rsidRPr="00CB22B8">
        <w:rPr>
          <w:rFonts w:ascii="Arial" w:hAnsi="Arial" w:cs="Arial"/>
          <w:sz w:val="22"/>
          <w:szCs w:val="22"/>
          <w:lang w:val="fr-BE"/>
        </w:rPr>
        <w:t>Code d</w:t>
      </w:r>
      <w:r w:rsidR="00060093">
        <w:rPr>
          <w:rFonts w:ascii="Arial" w:hAnsi="Arial" w:cs="Arial"/>
          <w:sz w:val="22"/>
          <w:szCs w:val="22"/>
          <w:lang w:val="fr-BE"/>
        </w:rPr>
        <w:t>’E</w:t>
      </w:r>
      <w:r w:rsidR="00060093" w:rsidRPr="00CB22B8">
        <w:rPr>
          <w:rFonts w:ascii="Arial" w:hAnsi="Arial" w:cs="Arial"/>
          <w:sz w:val="22"/>
          <w:szCs w:val="22"/>
          <w:lang w:val="fr-BE"/>
        </w:rPr>
        <w:t>nregistrement</w:t>
      </w:r>
      <w:r w:rsidR="00060093">
        <w:rPr>
          <w:rFonts w:ascii="Arial" w:hAnsi="Arial" w:cs="Arial"/>
          <w:sz w:val="22"/>
          <w:szCs w:val="22"/>
          <w:lang w:val="fr-BE"/>
        </w:rPr>
        <w:t>, Hypothèque et Greffe</w:t>
      </w:r>
      <w:r w:rsidRPr="00CB22B8">
        <w:rPr>
          <w:rFonts w:ascii="Arial" w:hAnsi="Arial" w:cs="Arial"/>
          <w:sz w:val="22"/>
          <w:szCs w:val="22"/>
          <w:lang w:val="fr-BE"/>
        </w:rPr>
        <w:t xml:space="preserve"> (ci-après « CDE »)</w:t>
      </w:r>
      <w:r w:rsidR="00A3506D">
        <w:rPr>
          <w:rFonts w:ascii="Arial" w:hAnsi="Arial" w:cs="Arial"/>
          <w:sz w:val="22"/>
          <w:szCs w:val="22"/>
          <w:lang w:val="fr-BE"/>
        </w:rPr>
        <w:t>.</w:t>
      </w:r>
    </w:p>
    <w:p w:rsidR="00CB22B8" w:rsidRDefault="00CB22B8" w:rsidP="00A3506D">
      <w:pPr>
        <w:pStyle w:val="Paragraphedeliste"/>
        <w:tabs>
          <w:tab w:val="num" w:pos="1701"/>
        </w:tabs>
        <w:ind w:left="1701" w:hanging="567"/>
        <w:rPr>
          <w:rFonts w:ascii="Arial" w:hAnsi="Arial" w:cs="Arial"/>
          <w:sz w:val="22"/>
          <w:szCs w:val="22"/>
          <w:lang w:val="fr-BE"/>
        </w:rPr>
      </w:pPr>
    </w:p>
    <w:p w:rsidR="00CB22B8" w:rsidRPr="00357EAD" w:rsidRDefault="00CB22B8" w:rsidP="00A3506D">
      <w:pPr>
        <w:numPr>
          <w:ilvl w:val="0"/>
          <w:numId w:val="3"/>
        </w:numPr>
        <w:tabs>
          <w:tab w:val="clear" w:pos="1353"/>
          <w:tab w:val="num" w:pos="1701"/>
          <w:tab w:val="left" w:pos="2268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  <w:szCs w:val="22"/>
          <w:lang w:val="fr-BE"/>
        </w:rPr>
      </w:pPr>
      <w:r w:rsidRPr="00357EAD">
        <w:rPr>
          <w:rFonts w:ascii="Arial" w:hAnsi="Arial" w:cs="Arial"/>
          <w:sz w:val="22"/>
          <w:szCs w:val="22"/>
          <w:lang w:val="fr-BE"/>
        </w:rPr>
        <w:t>La fusion</w:t>
      </w:r>
      <w:r w:rsidR="00357EAD" w:rsidRPr="00357EAD">
        <w:rPr>
          <w:rFonts w:ascii="Arial" w:hAnsi="Arial" w:cs="Arial"/>
          <w:sz w:val="22"/>
          <w:szCs w:val="22"/>
          <w:lang w:val="fr-BE"/>
        </w:rPr>
        <w:t xml:space="preserve"> par absorption ou silencieuse </w:t>
      </w:r>
      <w:r w:rsidR="00F270DE">
        <w:rPr>
          <w:rFonts w:ascii="Arial" w:hAnsi="Arial" w:cs="Arial"/>
          <w:sz w:val="22"/>
          <w:szCs w:val="22"/>
          <w:lang w:val="fr-BE"/>
        </w:rPr>
        <w:t>tombe dans le champ d’application</w:t>
      </w:r>
      <w:r w:rsidRPr="00357EAD">
        <w:rPr>
          <w:rFonts w:ascii="Arial" w:hAnsi="Arial" w:cs="Arial"/>
          <w:sz w:val="22"/>
          <w:szCs w:val="22"/>
          <w:lang w:val="fr-BE"/>
        </w:rPr>
        <w:t xml:space="preserve"> des articles 11 et 18, §3 du Code de la TVA (ci-après « CTVA »).</w:t>
      </w: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B25927" w:rsidRPr="00F270DE" w:rsidRDefault="00B25927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636005" w:rsidRDefault="00636005" w:rsidP="00636005">
      <w:pPr>
        <w:pStyle w:val="Titre9"/>
        <w:numPr>
          <w:ilvl w:val="0"/>
          <w:numId w:val="1"/>
        </w:numPr>
        <w:tabs>
          <w:tab w:val="clear" w:pos="1701"/>
          <w:tab w:val="num" w:pos="1560"/>
        </w:tabs>
        <w:ind w:right="567"/>
      </w:pPr>
      <w:r>
        <w:t>DESCRIPTION DES FAITS</w:t>
      </w:r>
    </w:p>
    <w:p w:rsidR="00636005" w:rsidRDefault="00636005" w:rsidP="00636005">
      <w:pPr>
        <w:tabs>
          <w:tab w:val="left" w:pos="1080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p w:rsidR="00636005" w:rsidRDefault="00357EAD" w:rsidP="00357EAD">
      <w:pPr>
        <w:tabs>
          <w:tab w:val="left" w:pos="1080"/>
          <w:tab w:val="left" w:pos="1134"/>
          <w:tab w:val="left" w:pos="1701"/>
        </w:tabs>
        <w:spacing w:line="260" w:lineRule="exact"/>
        <w:ind w:left="1134" w:right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II.1.</w:t>
      </w:r>
      <w:r>
        <w:rPr>
          <w:rFonts w:ascii="Arial" w:hAnsi="Arial" w:cs="Arial"/>
          <w:b/>
          <w:bCs/>
          <w:sz w:val="22"/>
        </w:rPr>
        <w:tab/>
      </w:r>
      <w:r w:rsidR="00636005">
        <w:rPr>
          <w:rFonts w:ascii="Arial" w:hAnsi="Arial" w:cs="Arial"/>
          <w:b/>
          <w:bCs/>
          <w:sz w:val="22"/>
        </w:rPr>
        <w:t>Description de</w:t>
      </w:r>
      <w:r w:rsidR="005401CA">
        <w:rPr>
          <w:rFonts w:ascii="Arial" w:hAnsi="Arial" w:cs="Arial"/>
          <w:b/>
          <w:bCs/>
          <w:sz w:val="22"/>
        </w:rPr>
        <w:t>s</w:t>
      </w:r>
      <w:r w:rsidR="00636005">
        <w:rPr>
          <w:rFonts w:ascii="Arial" w:hAnsi="Arial" w:cs="Arial"/>
          <w:b/>
          <w:bCs/>
          <w:sz w:val="22"/>
        </w:rPr>
        <w:t xml:space="preserve"> société</w:t>
      </w:r>
      <w:r w:rsidR="00E14B7B">
        <w:rPr>
          <w:rFonts w:ascii="Arial" w:hAnsi="Arial" w:cs="Arial"/>
          <w:b/>
          <w:bCs/>
          <w:sz w:val="22"/>
        </w:rPr>
        <w:t>s</w:t>
      </w:r>
      <w:r w:rsidR="00C84F17">
        <w:rPr>
          <w:rFonts w:ascii="Arial" w:hAnsi="Arial" w:cs="Arial"/>
          <w:b/>
          <w:bCs/>
          <w:sz w:val="22"/>
        </w:rPr>
        <w:t xml:space="preserve"> concernée</w:t>
      </w:r>
      <w:r w:rsidR="00E14B7B">
        <w:rPr>
          <w:rFonts w:ascii="Arial" w:hAnsi="Arial" w:cs="Arial"/>
          <w:b/>
          <w:bCs/>
          <w:sz w:val="22"/>
        </w:rPr>
        <w:t>s</w:t>
      </w:r>
      <w:r w:rsidR="00C84F17">
        <w:rPr>
          <w:rFonts w:ascii="Arial" w:hAnsi="Arial" w:cs="Arial"/>
          <w:b/>
          <w:bCs/>
          <w:sz w:val="22"/>
        </w:rPr>
        <w:t xml:space="preserve"> par la </w:t>
      </w:r>
      <w:r w:rsidR="00AF29F4">
        <w:rPr>
          <w:rFonts w:ascii="Arial" w:hAnsi="Arial" w:cs="Arial"/>
          <w:b/>
          <w:bCs/>
          <w:sz w:val="22"/>
        </w:rPr>
        <w:t>fusion</w:t>
      </w: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p w:rsidR="00E14B7B" w:rsidRPr="00357EAD" w:rsidRDefault="00357EAD" w:rsidP="00A3506D">
      <w:pPr>
        <w:numPr>
          <w:ilvl w:val="0"/>
          <w:numId w:val="34"/>
        </w:numPr>
        <w:tabs>
          <w:tab w:val="left" w:pos="1701"/>
        </w:tabs>
        <w:spacing w:line="260" w:lineRule="exact"/>
        <w:ind w:left="1701" w:right="567" w:hanging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Société « X », société absorbante</w:t>
      </w:r>
    </w:p>
    <w:p w:rsidR="00E14B7B" w:rsidRDefault="00E14B7B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p w:rsidR="00636005" w:rsidRDefault="00636005" w:rsidP="00A3506D">
      <w:pPr>
        <w:numPr>
          <w:ilvl w:val="0"/>
          <w:numId w:val="3"/>
        </w:numPr>
        <w:tabs>
          <w:tab w:val="clear" w:pos="1353"/>
          <w:tab w:val="left" w:pos="1701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</w:rPr>
        <w:t>Identité</w:t>
      </w:r>
      <w:r>
        <w:rPr>
          <w:rFonts w:ascii="Arial" w:hAnsi="Arial" w:cs="Arial"/>
          <w:sz w:val="22"/>
          <w:lang w:val="fr-BE"/>
        </w:rPr>
        <w:t xml:space="preserve"> de</w:t>
      </w:r>
      <w:r w:rsidR="00C84F17">
        <w:rPr>
          <w:rFonts w:ascii="Arial" w:hAnsi="Arial" w:cs="Arial"/>
          <w:sz w:val="22"/>
          <w:lang w:val="fr-BE"/>
        </w:rPr>
        <w:t xml:space="preserve"> la société</w:t>
      </w:r>
      <w:r>
        <w:rPr>
          <w:rFonts w:ascii="Arial" w:hAnsi="Arial" w:cs="Arial"/>
          <w:sz w:val="22"/>
          <w:lang w:val="fr-BE"/>
        </w:rPr>
        <w:t> :</w:t>
      </w:r>
    </w:p>
    <w:p w:rsidR="00636005" w:rsidRDefault="00636005" w:rsidP="006360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D76773" w:rsidRDefault="00636005" w:rsidP="00A3506D">
      <w:pPr>
        <w:numPr>
          <w:ilvl w:val="1"/>
          <w:numId w:val="41"/>
        </w:numPr>
        <w:tabs>
          <w:tab w:val="clear" w:pos="2400"/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fr-BE"/>
        </w:rPr>
        <w:t xml:space="preserve">Société </w:t>
      </w:r>
      <w:r w:rsidR="00357EAD">
        <w:rPr>
          <w:rFonts w:ascii="Arial" w:hAnsi="Arial" w:cs="Arial"/>
          <w:sz w:val="22"/>
          <w:lang w:val="fr-BE"/>
        </w:rPr>
        <w:t>« X »</w:t>
      </w:r>
      <w:r>
        <w:rPr>
          <w:rFonts w:ascii="Arial" w:hAnsi="Arial" w:cs="Arial"/>
          <w:sz w:val="22"/>
          <w:lang w:val="fr-BE"/>
        </w:rPr>
        <w:t>,</w:t>
      </w:r>
      <w:r>
        <w:rPr>
          <w:rFonts w:ascii="Arial" w:hAnsi="Arial" w:cs="Arial"/>
          <w:sz w:val="22"/>
        </w:rPr>
        <w:t xml:space="preserve"> créée le ………, au capital social de ……… EUR représenté par ………. </w:t>
      </w:r>
      <w:r w:rsidR="00A3506D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ctions</w:t>
      </w:r>
      <w:r w:rsidR="00A3506D">
        <w:rPr>
          <w:rFonts w:ascii="Arial" w:hAnsi="Arial" w:cs="Arial"/>
          <w:sz w:val="22"/>
        </w:rPr>
        <w:t xml:space="preserve"> </w:t>
      </w:r>
      <w:r w:rsidR="00D76773">
        <w:rPr>
          <w:rFonts w:ascii="Arial" w:hAnsi="Arial" w:cs="Arial"/>
          <w:sz w:val="22"/>
        </w:rPr>
        <w:t>;</w:t>
      </w:r>
    </w:p>
    <w:p w:rsidR="00636005" w:rsidRDefault="00D76773" w:rsidP="00A3506D">
      <w:pPr>
        <w:numPr>
          <w:ilvl w:val="1"/>
          <w:numId w:val="41"/>
        </w:numPr>
        <w:tabs>
          <w:tab w:val="clear" w:pos="2400"/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Description de l‘activité </w:t>
      </w:r>
      <w:r w:rsidR="002D44A9">
        <w:rPr>
          <w:rFonts w:ascii="Arial" w:hAnsi="Arial" w:cs="Arial"/>
          <w:sz w:val="22"/>
        </w:rPr>
        <w:t xml:space="preserve">réelle </w:t>
      </w:r>
      <w:r>
        <w:rPr>
          <w:rFonts w:ascii="Arial" w:hAnsi="Arial" w:cs="Arial"/>
          <w:sz w:val="22"/>
        </w:rPr>
        <w:t>actuelle</w:t>
      </w:r>
      <w:r w:rsidR="002D44A9">
        <w:rPr>
          <w:rFonts w:ascii="Arial" w:hAnsi="Arial" w:cs="Arial"/>
          <w:sz w:val="22"/>
        </w:rPr>
        <w:t>ment</w:t>
      </w:r>
      <w:r>
        <w:rPr>
          <w:rFonts w:ascii="Arial" w:hAnsi="Arial" w:cs="Arial"/>
          <w:sz w:val="22"/>
        </w:rPr>
        <w:t xml:space="preserve"> exercée</w:t>
      </w:r>
      <w:r w:rsidR="00636005">
        <w:rPr>
          <w:rFonts w:ascii="Arial" w:hAnsi="Arial" w:cs="Arial"/>
          <w:sz w:val="22"/>
        </w:rPr>
        <w:t xml:space="preserve"> ;</w:t>
      </w:r>
    </w:p>
    <w:p w:rsidR="00D76773" w:rsidRDefault="00D76773" w:rsidP="00A3506D">
      <w:pPr>
        <w:numPr>
          <w:ilvl w:val="1"/>
          <w:numId w:val="41"/>
        </w:numPr>
        <w:tabs>
          <w:tab w:val="clear" w:pos="2400"/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Actionnaires (% des parts détenues) ;</w:t>
      </w:r>
    </w:p>
    <w:p w:rsidR="00636005" w:rsidRDefault="00D76773" w:rsidP="00A3506D">
      <w:pPr>
        <w:numPr>
          <w:ilvl w:val="1"/>
          <w:numId w:val="41"/>
        </w:numPr>
        <w:tabs>
          <w:tab w:val="clear" w:pos="2400"/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Administrateurs</w:t>
      </w:r>
      <w:r w:rsidR="005036F9">
        <w:rPr>
          <w:rFonts w:ascii="Arial" w:hAnsi="Arial" w:cs="Arial"/>
          <w:sz w:val="22"/>
        </w:rPr>
        <w:t> ;</w:t>
      </w:r>
    </w:p>
    <w:p w:rsidR="005036F9" w:rsidRDefault="00A3506D" w:rsidP="00A3506D">
      <w:pPr>
        <w:numPr>
          <w:ilvl w:val="1"/>
          <w:numId w:val="41"/>
        </w:numPr>
        <w:tabs>
          <w:tab w:val="clear" w:pos="2400"/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Historique de la société « X » ;</w:t>
      </w:r>
    </w:p>
    <w:p w:rsidR="00A3506D" w:rsidRDefault="00A3506D" w:rsidP="00A3506D">
      <w:pPr>
        <w:numPr>
          <w:ilvl w:val="1"/>
          <w:numId w:val="41"/>
        </w:numPr>
        <w:tabs>
          <w:tab w:val="clear" w:pos="2400"/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de travailleurs (éventuellement par activité).</w:t>
      </w:r>
    </w:p>
    <w:p w:rsidR="00A3506D" w:rsidRDefault="00A3506D" w:rsidP="00A3506D">
      <w:pPr>
        <w:tabs>
          <w:tab w:val="left" w:pos="4534"/>
          <w:tab w:val="left" w:pos="7370"/>
        </w:tabs>
        <w:spacing w:line="260" w:lineRule="exact"/>
        <w:ind w:left="2127" w:right="567"/>
        <w:jc w:val="both"/>
        <w:rPr>
          <w:rFonts w:ascii="Arial" w:hAnsi="Arial" w:cs="Arial"/>
          <w:sz w:val="22"/>
        </w:rPr>
      </w:pPr>
    </w:p>
    <w:p w:rsidR="007C347E" w:rsidRPr="00357EAD" w:rsidRDefault="007C347E" w:rsidP="00A3506D">
      <w:pPr>
        <w:numPr>
          <w:ilvl w:val="0"/>
          <w:numId w:val="34"/>
        </w:numPr>
        <w:tabs>
          <w:tab w:val="left" w:pos="1701"/>
        </w:tabs>
        <w:spacing w:line="260" w:lineRule="exact"/>
        <w:ind w:left="1701" w:right="567" w:hanging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Société « Y », société absorbée</w:t>
      </w:r>
    </w:p>
    <w:p w:rsidR="007C347E" w:rsidRDefault="007C347E" w:rsidP="007C347E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p w:rsidR="002D44A9" w:rsidRDefault="002D44A9" w:rsidP="00A3506D">
      <w:pPr>
        <w:numPr>
          <w:ilvl w:val="0"/>
          <w:numId w:val="3"/>
        </w:numPr>
        <w:tabs>
          <w:tab w:val="clear" w:pos="1353"/>
          <w:tab w:val="left" w:pos="1701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</w:rPr>
        <w:t>Identité</w:t>
      </w:r>
      <w:r>
        <w:rPr>
          <w:rFonts w:ascii="Arial" w:hAnsi="Arial" w:cs="Arial"/>
          <w:sz w:val="22"/>
          <w:lang w:val="fr-BE"/>
        </w:rPr>
        <w:t xml:space="preserve"> de la société :</w:t>
      </w:r>
    </w:p>
    <w:p w:rsidR="002D44A9" w:rsidRDefault="002D44A9" w:rsidP="002D44A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2D44A9" w:rsidRDefault="002D44A9" w:rsidP="00A3506D">
      <w:pPr>
        <w:numPr>
          <w:ilvl w:val="1"/>
          <w:numId w:val="42"/>
        </w:numPr>
        <w:tabs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fr-BE"/>
        </w:rPr>
        <w:t xml:space="preserve">Société </w:t>
      </w:r>
      <w:r w:rsidR="00357EAD">
        <w:rPr>
          <w:rFonts w:ascii="Arial" w:hAnsi="Arial" w:cs="Arial"/>
          <w:sz w:val="22"/>
          <w:lang w:val="fr-BE"/>
        </w:rPr>
        <w:t>« Y »</w:t>
      </w:r>
      <w:r>
        <w:rPr>
          <w:rFonts w:ascii="Arial" w:hAnsi="Arial" w:cs="Arial"/>
          <w:sz w:val="22"/>
          <w:lang w:val="fr-BE"/>
        </w:rPr>
        <w:t>,</w:t>
      </w:r>
      <w:r>
        <w:rPr>
          <w:rFonts w:ascii="Arial" w:hAnsi="Arial" w:cs="Arial"/>
          <w:sz w:val="22"/>
        </w:rPr>
        <w:t xml:space="preserve"> </w:t>
      </w:r>
      <w:r w:rsidR="00A3506D">
        <w:rPr>
          <w:rFonts w:ascii="Arial" w:hAnsi="Arial" w:cs="Arial"/>
          <w:sz w:val="22"/>
        </w:rPr>
        <w:t>créée le ………, au capital social</w:t>
      </w:r>
      <w:r>
        <w:rPr>
          <w:rFonts w:ascii="Arial" w:hAnsi="Arial" w:cs="Arial"/>
          <w:sz w:val="22"/>
        </w:rPr>
        <w:t xml:space="preserve"> de ……… EUR représenté par ………. actions ;</w:t>
      </w:r>
    </w:p>
    <w:p w:rsidR="002D44A9" w:rsidRDefault="002D44A9" w:rsidP="00A3506D">
      <w:pPr>
        <w:numPr>
          <w:ilvl w:val="1"/>
          <w:numId w:val="42"/>
        </w:numPr>
        <w:tabs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Description de l‘activité réelle actuellement exercée ;</w:t>
      </w:r>
    </w:p>
    <w:p w:rsidR="002D44A9" w:rsidRDefault="002D44A9" w:rsidP="00A3506D">
      <w:pPr>
        <w:numPr>
          <w:ilvl w:val="1"/>
          <w:numId w:val="42"/>
        </w:numPr>
        <w:tabs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Actionnaires (% des parts détenues) ;</w:t>
      </w:r>
    </w:p>
    <w:p w:rsidR="002D44A9" w:rsidRDefault="002D44A9" w:rsidP="00A3506D">
      <w:pPr>
        <w:numPr>
          <w:ilvl w:val="1"/>
          <w:numId w:val="42"/>
        </w:numPr>
        <w:tabs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Administrateurs </w:t>
      </w:r>
      <w:r w:rsidR="005036F9">
        <w:rPr>
          <w:rFonts w:ascii="Arial" w:hAnsi="Arial" w:cs="Arial"/>
          <w:sz w:val="22"/>
        </w:rPr>
        <w:t>;</w:t>
      </w:r>
    </w:p>
    <w:p w:rsidR="005036F9" w:rsidRDefault="00A3506D" w:rsidP="00A3506D">
      <w:pPr>
        <w:numPr>
          <w:ilvl w:val="1"/>
          <w:numId w:val="42"/>
        </w:numPr>
        <w:tabs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Historique de la société « Y » ;</w:t>
      </w:r>
    </w:p>
    <w:p w:rsidR="00A3506D" w:rsidRDefault="00A3506D" w:rsidP="00A3506D">
      <w:pPr>
        <w:numPr>
          <w:ilvl w:val="1"/>
          <w:numId w:val="42"/>
        </w:numPr>
        <w:tabs>
          <w:tab w:val="left" w:pos="2127"/>
        </w:tabs>
        <w:spacing w:line="260" w:lineRule="exact"/>
        <w:ind w:left="2127" w:right="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de travailleurs (éventuellement par activité)</w:t>
      </w:r>
      <w:r w:rsidR="00974909">
        <w:rPr>
          <w:rFonts w:ascii="Arial" w:hAnsi="Arial" w:cs="Arial"/>
          <w:sz w:val="22"/>
        </w:rPr>
        <w:t>.</w:t>
      </w:r>
    </w:p>
    <w:p w:rsidR="001578CC" w:rsidRDefault="001578CC" w:rsidP="002D44A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b/>
          <w:bCs/>
          <w:sz w:val="22"/>
        </w:rPr>
      </w:pPr>
    </w:p>
    <w:p w:rsidR="001A4B9C" w:rsidRDefault="001A4B9C" w:rsidP="00F35ED9">
      <w:pPr>
        <w:tabs>
          <w:tab w:val="left" w:pos="1080"/>
          <w:tab w:val="left" w:pos="2160"/>
          <w:tab w:val="left" w:pos="4534"/>
          <w:tab w:val="left" w:pos="7370"/>
        </w:tabs>
        <w:spacing w:line="260" w:lineRule="exact"/>
        <w:ind w:left="2160" w:right="567" w:hanging="360"/>
        <w:jc w:val="both"/>
        <w:rPr>
          <w:rFonts w:ascii="Arial" w:hAnsi="Arial" w:cs="Arial"/>
          <w:i/>
          <w:sz w:val="22"/>
          <w:lang w:val="fr-BE"/>
        </w:rPr>
      </w:pPr>
    </w:p>
    <w:p w:rsidR="00FE08FF" w:rsidRPr="00A741B3" w:rsidRDefault="00FE08FF" w:rsidP="00FE08FF">
      <w:pPr>
        <w:ind w:left="1701" w:hanging="567"/>
        <w:rPr>
          <w:rFonts w:ascii="Arial" w:hAnsi="Arial" w:cs="Arial"/>
          <w:b/>
          <w:sz w:val="22"/>
          <w:szCs w:val="22"/>
        </w:rPr>
      </w:pPr>
      <w:r w:rsidRPr="00A741B3">
        <w:rPr>
          <w:rFonts w:ascii="Arial" w:hAnsi="Arial" w:cs="Arial"/>
          <w:b/>
          <w:sz w:val="22"/>
          <w:szCs w:val="22"/>
        </w:rPr>
        <w:t>II.</w:t>
      </w:r>
      <w:r w:rsidR="005036F9">
        <w:rPr>
          <w:rFonts w:ascii="Arial" w:hAnsi="Arial" w:cs="Arial"/>
          <w:b/>
          <w:sz w:val="22"/>
          <w:szCs w:val="22"/>
        </w:rPr>
        <w:t>2</w:t>
      </w:r>
      <w:r w:rsidRPr="00A741B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Opération envisagée</w:t>
      </w:r>
      <w:r w:rsidRPr="00A741B3">
        <w:rPr>
          <w:rFonts w:ascii="Arial" w:hAnsi="Arial" w:cs="Arial"/>
          <w:b/>
          <w:sz w:val="22"/>
          <w:szCs w:val="22"/>
        </w:rPr>
        <w:tab/>
      </w:r>
    </w:p>
    <w:p w:rsidR="00FE08FF" w:rsidRDefault="00FE08FF" w:rsidP="00FE08FF">
      <w:pPr>
        <w:ind w:left="1134"/>
        <w:rPr>
          <w:rFonts w:ascii="Arial" w:hAnsi="Arial" w:cs="Arial"/>
          <w:sz w:val="22"/>
          <w:szCs w:val="22"/>
        </w:rPr>
      </w:pPr>
    </w:p>
    <w:p w:rsidR="00FE08FF" w:rsidRDefault="00FE08FF" w:rsidP="00A3506D">
      <w:pPr>
        <w:numPr>
          <w:ilvl w:val="0"/>
          <w:numId w:val="42"/>
        </w:numPr>
        <w:tabs>
          <w:tab w:val="left" w:pos="1701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  <w:lang w:val="fr-BE"/>
        </w:rPr>
      </w:pPr>
    </w:p>
    <w:p w:rsidR="00FE08FF" w:rsidRDefault="00FE08FF" w:rsidP="00FE08FF">
      <w:pPr>
        <w:tabs>
          <w:tab w:val="left" w:pos="1560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FE08FF" w:rsidRDefault="00FE08FF" w:rsidP="00FE08FF">
      <w:pPr>
        <w:tabs>
          <w:tab w:val="left" w:pos="1134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sz w:val="22"/>
        </w:rPr>
      </w:pPr>
      <w:r w:rsidRPr="007C347E">
        <w:rPr>
          <w:rFonts w:ascii="Arial" w:hAnsi="Arial" w:cs="Arial"/>
          <w:i/>
          <w:sz w:val="22"/>
        </w:rPr>
        <w:t>Dans ce</w:t>
      </w:r>
      <w:r w:rsidR="00AA03F2">
        <w:rPr>
          <w:rFonts w:ascii="Arial" w:hAnsi="Arial" w:cs="Arial"/>
          <w:i/>
          <w:sz w:val="22"/>
        </w:rPr>
        <w:t>tte partie</w:t>
      </w:r>
      <w:r w:rsidRPr="007C347E">
        <w:rPr>
          <w:rFonts w:ascii="Arial" w:hAnsi="Arial" w:cs="Arial"/>
          <w:i/>
          <w:sz w:val="22"/>
        </w:rPr>
        <w:t>, il convient de</w:t>
      </w:r>
      <w:r>
        <w:rPr>
          <w:rFonts w:ascii="Arial" w:hAnsi="Arial" w:cs="Arial"/>
          <w:i/>
          <w:sz w:val="22"/>
        </w:rPr>
        <w:t> :</w:t>
      </w:r>
    </w:p>
    <w:p w:rsidR="00136ABA" w:rsidRDefault="00136ABA" w:rsidP="00FE08FF">
      <w:pPr>
        <w:tabs>
          <w:tab w:val="left" w:pos="1134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sz w:val="22"/>
        </w:rPr>
      </w:pPr>
    </w:p>
    <w:p w:rsidR="005036F9" w:rsidRPr="005036F9" w:rsidRDefault="00FE08FF" w:rsidP="001D3F5C">
      <w:pPr>
        <w:numPr>
          <w:ilvl w:val="3"/>
          <w:numId w:val="43"/>
        </w:numPr>
        <w:tabs>
          <w:tab w:val="clear" w:pos="3240"/>
          <w:tab w:val="left" w:pos="1134"/>
          <w:tab w:val="num" w:pos="1701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i/>
          <w:sz w:val="22"/>
          <w:lang w:val="fr-BE"/>
        </w:rPr>
      </w:pPr>
      <w:r w:rsidRPr="007C347E">
        <w:rPr>
          <w:rFonts w:ascii="Arial" w:hAnsi="Arial" w:cs="Arial"/>
          <w:i/>
          <w:sz w:val="22"/>
        </w:rPr>
        <w:t xml:space="preserve">décrire </w:t>
      </w:r>
      <w:r w:rsidR="005036F9" w:rsidRPr="007C347E">
        <w:rPr>
          <w:rFonts w:ascii="Arial" w:hAnsi="Arial" w:cs="Arial"/>
          <w:i/>
          <w:sz w:val="22"/>
        </w:rPr>
        <w:t>le</w:t>
      </w:r>
      <w:r w:rsidR="005036F9" w:rsidRPr="007C347E">
        <w:rPr>
          <w:rFonts w:ascii="Arial" w:hAnsi="Arial" w:cs="Arial"/>
          <w:i/>
          <w:sz w:val="22"/>
          <w:lang w:val="fr-BE"/>
        </w:rPr>
        <w:t xml:space="preserve"> contexte général de l’opération envisagée</w:t>
      </w:r>
      <w:r w:rsidR="005036F9">
        <w:rPr>
          <w:rFonts w:ascii="Arial" w:hAnsi="Arial" w:cs="Arial"/>
          <w:i/>
          <w:sz w:val="22"/>
          <w:lang w:val="fr-BE"/>
        </w:rPr>
        <w:t> ;</w:t>
      </w:r>
    </w:p>
    <w:p w:rsidR="00FE08FF" w:rsidRDefault="005036F9" w:rsidP="001D3F5C">
      <w:pPr>
        <w:numPr>
          <w:ilvl w:val="3"/>
          <w:numId w:val="43"/>
        </w:numPr>
        <w:tabs>
          <w:tab w:val="clear" w:pos="3240"/>
          <w:tab w:val="left" w:pos="1134"/>
          <w:tab w:val="num" w:pos="1701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i/>
          <w:sz w:val="22"/>
          <w:lang w:val="fr-BE"/>
        </w:rPr>
      </w:pPr>
      <w:r>
        <w:rPr>
          <w:rFonts w:ascii="Arial" w:hAnsi="Arial" w:cs="Arial"/>
          <w:i/>
          <w:sz w:val="22"/>
        </w:rPr>
        <w:t xml:space="preserve">décrire brièvement </w:t>
      </w:r>
      <w:r w:rsidR="00FE08FF" w:rsidRPr="007C347E">
        <w:rPr>
          <w:rFonts w:ascii="Arial" w:hAnsi="Arial" w:cs="Arial"/>
          <w:i/>
          <w:sz w:val="22"/>
          <w:lang w:val="fr-BE"/>
        </w:rPr>
        <w:t>l’opération envisagée</w:t>
      </w:r>
      <w:r w:rsidR="00FE08FF">
        <w:rPr>
          <w:rFonts w:ascii="Arial" w:hAnsi="Arial" w:cs="Arial"/>
          <w:i/>
          <w:sz w:val="22"/>
          <w:lang w:val="fr-BE"/>
        </w:rPr>
        <w:t> ;</w:t>
      </w:r>
    </w:p>
    <w:p w:rsidR="00136ABA" w:rsidRDefault="00136ABA" w:rsidP="001D3F5C">
      <w:pPr>
        <w:numPr>
          <w:ilvl w:val="3"/>
          <w:numId w:val="43"/>
        </w:numPr>
        <w:tabs>
          <w:tab w:val="clear" w:pos="3240"/>
          <w:tab w:val="left" w:pos="1134"/>
          <w:tab w:val="num" w:pos="1701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i/>
          <w:sz w:val="22"/>
          <w:lang w:val="fr-BE"/>
        </w:rPr>
      </w:pPr>
      <w:r>
        <w:rPr>
          <w:rFonts w:ascii="Arial" w:hAnsi="Arial" w:cs="Arial"/>
          <w:i/>
          <w:sz w:val="22"/>
          <w:lang w:val="fr-BE"/>
        </w:rPr>
        <w:t>confirmer que l’opération de fusion sera réalisée en conformité avec les pre</w:t>
      </w:r>
      <w:r w:rsidR="00B666E0">
        <w:rPr>
          <w:rFonts w:ascii="Arial" w:hAnsi="Arial" w:cs="Arial"/>
          <w:i/>
          <w:sz w:val="22"/>
          <w:lang w:val="fr-BE"/>
        </w:rPr>
        <w:t>scriptions du Code des Sociétés ;</w:t>
      </w:r>
    </w:p>
    <w:p w:rsidR="00B666E0" w:rsidRDefault="00B666E0" w:rsidP="001D3F5C">
      <w:pPr>
        <w:numPr>
          <w:ilvl w:val="3"/>
          <w:numId w:val="43"/>
        </w:numPr>
        <w:tabs>
          <w:tab w:val="clear" w:pos="3240"/>
          <w:tab w:val="left" w:pos="1134"/>
          <w:tab w:val="num" w:pos="1701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i/>
          <w:sz w:val="22"/>
          <w:lang w:val="fr-BE"/>
        </w:rPr>
      </w:pPr>
      <w:r>
        <w:rPr>
          <w:rFonts w:ascii="Arial" w:hAnsi="Arial" w:cs="Arial"/>
          <w:i/>
          <w:sz w:val="22"/>
          <w:lang w:val="fr-BE"/>
        </w:rPr>
        <w:t>faire apparaître la date juridique et la date de rétroactivité comptable envisagée ;</w:t>
      </w:r>
    </w:p>
    <w:p w:rsidR="001D3F5C" w:rsidRPr="00931ED1" w:rsidRDefault="001D3F5C" w:rsidP="001D3F5C">
      <w:pPr>
        <w:pStyle w:val="Paragraphedeliste"/>
        <w:numPr>
          <w:ilvl w:val="3"/>
          <w:numId w:val="43"/>
        </w:numPr>
        <w:tabs>
          <w:tab w:val="clear" w:pos="3240"/>
        </w:tabs>
        <w:ind w:left="1701" w:right="566" w:hanging="567"/>
        <w:jc w:val="both"/>
        <w:rPr>
          <w:rStyle w:val="hps"/>
          <w:rFonts w:ascii="Arial" w:hAnsi="Arial" w:cs="Arial"/>
          <w:i/>
          <w:sz w:val="22"/>
          <w:szCs w:val="22"/>
          <w:lang w:val="fr-BE"/>
        </w:rPr>
      </w:pPr>
      <w:r>
        <w:rPr>
          <w:rStyle w:val="hps"/>
          <w:rFonts w:ascii="Arial" w:hAnsi="Arial" w:cs="Arial"/>
          <w:i/>
          <w:sz w:val="22"/>
          <w:szCs w:val="22"/>
          <w:lang w:val="fr-BE"/>
        </w:rPr>
        <w:t xml:space="preserve"> </w:t>
      </w:r>
      <w:r>
        <w:rPr>
          <w:rStyle w:val="hps"/>
          <w:rFonts w:ascii="Arial" w:hAnsi="Arial" w:cs="Arial"/>
          <w:i/>
          <w:sz w:val="22"/>
          <w:szCs w:val="22"/>
          <w:lang w:val="fr-BE"/>
        </w:rPr>
        <w:tab/>
        <w:t>mentionner si la fusion aura un impact sur l’emploi. Si oui, positivement ou négativement ?</w:t>
      </w:r>
    </w:p>
    <w:p w:rsidR="00AA03F2" w:rsidRPr="00807BDF" w:rsidRDefault="00AA03F2" w:rsidP="001D3F5C">
      <w:pPr>
        <w:pStyle w:val="Paragraphedeliste"/>
        <w:numPr>
          <w:ilvl w:val="3"/>
          <w:numId w:val="43"/>
        </w:numPr>
        <w:tabs>
          <w:tab w:val="clear" w:pos="3240"/>
          <w:tab w:val="num" w:pos="1701"/>
        </w:tabs>
        <w:spacing w:after="120"/>
        <w:ind w:left="1701" w:right="566" w:hanging="567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807BDF">
        <w:rPr>
          <w:rStyle w:val="hps"/>
          <w:rFonts w:ascii="Arial" w:hAnsi="Arial" w:cs="Arial"/>
          <w:i/>
          <w:color w:val="222222"/>
          <w:sz w:val="22"/>
          <w:szCs w:val="22"/>
          <w:lang w:val="fr-BE"/>
        </w:rPr>
        <w:t>fournir un organigramme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d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e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la structure du groupe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avant et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après l’opération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envisagée.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Si l’opération englobe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plusieurs étapes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, il peut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également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être utile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de fournir l’évolution de la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structure du groupe</w:t>
      </w:r>
      <w:r w:rsidRPr="00807BDF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Pr="00807BDF">
        <w:rPr>
          <w:rStyle w:val="hps"/>
          <w:rFonts w:ascii="Arial" w:hAnsi="Arial" w:cs="Arial"/>
          <w:i/>
          <w:color w:val="222222"/>
          <w:sz w:val="22"/>
          <w:szCs w:val="22"/>
        </w:rPr>
        <w:t>après chaque étape.</w:t>
      </w:r>
    </w:p>
    <w:p w:rsidR="005036F9" w:rsidRPr="00AA03F2" w:rsidRDefault="005036F9" w:rsidP="005036F9">
      <w:pPr>
        <w:pStyle w:val="Paragraphedeliste"/>
        <w:spacing w:after="120"/>
        <w:ind w:left="1560" w:right="566"/>
        <w:jc w:val="both"/>
        <w:rPr>
          <w:rFonts w:ascii="Arial" w:hAnsi="Arial" w:cs="Arial"/>
          <w:i/>
          <w:sz w:val="22"/>
          <w:szCs w:val="22"/>
          <w:lang w:val="fr-BE"/>
        </w:rPr>
      </w:pPr>
    </w:p>
    <w:p w:rsidR="005036F9" w:rsidRP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sz w:val="22"/>
          <w:lang w:val="fr-BE"/>
        </w:rPr>
      </w:pPr>
      <w:r w:rsidRPr="005036F9">
        <w:rPr>
          <w:rFonts w:ascii="Arial" w:hAnsi="Arial" w:cs="Arial"/>
          <w:i/>
          <w:sz w:val="22"/>
          <w:lang w:val="fr-BE"/>
        </w:rPr>
        <w:t>Exemples de fusion par absorption et de fusion silencieuse</w:t>
      </w:r>
    </w:p>
    <w:p w:rsidR="005036F9" w:rsidRP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sz w:val="22"/>
          <w:lang w:val="fr-BE"/>
        </w:rPr>
      </w:pPr>
    </w:p>
    <w:p w:rsid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Organigramme avant l’opération envisagée. </w:t>
      </w:r>
    </w:p>
    <w:p w:rsid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sz w:val="22"/>
          <w:lang w:val="fr-BE"/>
        </w:rPr>
        <w:t>E</w:t>
      </w:r>
      <w:r w:rsidRPr="00200A8E">
        <w:rPr>
          <w:rFonts w:ascii="Arial" w:hAnsi="Arial" w:cs="Arial"/>
          <w:i/>
          <w:iCs/>
          <w:sz w:val="22"/>
          <w:lang w:val="fr-BE"/>
        </w:rPr>
        <w:t>xemple</w:t>
      </w:r>
      <w:r>
        <w:rPr>
          <w:rFonts w:ascii="Arial" w:hAnsi="Arial" w:cs="Arial"/>
          <w:i/>
          <w:iCs/>
          <w:sz w:val="22"/>
          <w:lang w:val="fr-BE"/>
        </w:rPr>
        <w:t xml:space="preserve"> 1</w:t>
      </w:r>
      <w:r w:rsidRPr="00200A8E">
        <w:rPr>
          <w:rFonts w:ascii="Arial" w:hAnsi="Arial" w:cs="Arial"/>
          <w:i/>
          <w:iCs/>
          <w:sz w:val="22"/>
          <w:lang w:val="fr-BE"/>
        </w:rPr>
        <w:t> :</w:t>
      </w:r>
      <w:r>
        <w:rPr>
          <w:rFonts w:ascii="Arial" w:hAnsi="Arial" w:cs="Arial"/>
          <w:i/>
          <w:iCs/>
          <w:sz w:val="22"/>
          <w:lang w:val="fr-BE"/>
        </w:rPr>
        <w:t xml:space="preserve"> Fusion par absorption</w: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6096"/>
        </w:tabs>
        <w:spacing w:line="260" w:lineRule="exact"/>
        <w:ind w:left="1560" w:right="567" w:firstLine="564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sz w:val="22"/>
          <w:lang w:val="fr-BE"/>
        </w:rPr>
        <w:t xml:space="preserve">  </w:t>
      </w:r>
      <w:r w:rsidRPr="00200A8E">
        <w:rPr>
          <w:rFonts w:ascii="Arial" w:hAnsi="Arial" w:cs="Arial"/>
          <w:i/>
          <w:iCs/>
          <w:sz w:val="22"/>
          <w:lang w:val="fr-BE"/>
        </w:rPr>
        <w:t>Actionna</w:t>
      </w:r>
      <w:r>
        <w:rPr>
          <w:rFonts w:ascii="Arial" w:hAnsi="Arial" w:cs="Arial"/>
          <w:i/>
          <w:iCs/>
          <w:sz w:val="22"/>
          <w:lang w:val="fr-BE"/>
        </w:rPr>
        <w:t>ire M</w:t>
      </w:r>
      <w:r>
        <w:rPr>
          <w:rFonts w:ascii="Arial" w:hAnsi="Arial" w:cs="Arial"/>
          <w:i/>
          <w:iCs/>
          <w:sz w:val="22"/>
          <w:lang w:val="fr-BE"/>
        </w:rPr>
        <w:tab/>
      </w:r>
      <w:r>
        <w:rPr>
          <w:rFonts w:ascii="Arial" w:hAnsi="Arial" w:cs="Arial"/>
          <w:i/>
          <w:iCs/>
          <w:sz w:val="22"/>
          <w:lang w:val="fr-BE"/>
        </w:rPr>
        <w:tab/>
      </w:r>
      <w:r>
        <w:rPr>
          <w:rFonts w:ascii="Arial" w:hAnsi="Arial" w:cs="Arial"/>
          <w:i/>
          <w:iCs/>
          <w:sz w:val="22"/>
          <w:lang w:val="fr-BE"/>
        </w:rPr>
        <w:tab/>
        <w:t xml:space="preserve">       Actionnaire P</w:t>
      </w:r>
      <w:r>
        <w:rPr>
          <w:rFonts w:ascii="Arial" w:hAnsi="Arial" w:cs="Arial"/>
          <w:i/>
          <w:iCs/>
          <w:sz w:val="22"/>
          <w:lang w:val="fr-BE"/>
        </w:rPr>
        <w:tab/>
      </w:r>
      <w:r>
        <w:rPr>
          <w:rFonts w:ascii="Arial" w:hAnsi="Arial" w:cs="Arial"/>
          <w:i/>
          <w:iCs/>
          <w:sz w:val="22"/>
          <w:lang w:val="fr-BE"/>
        </w:rPr>
        <w:tab/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noProof/>
          <w:sz w:val="22"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374.15pt;margin-top:.85pt;width:.75pt;height:28.15pt;z-index:4" o:connectortype="straight">
            <v:stroke endarrow="block"/>
          </v:shape>
        </w:pict>
      </w:r>
      <w:r>
        <w:rPr>
          <w:rFonts w:ascii="Arial" w:hAnsi="Arial" w:cs="Arial"/>
          <w:i/>
          <w:iCs/>
          <w:noProof/>
          <w:sz w:val="22"/>
          <w:lang w:val="fr-BE" w:eastAsia="fr-BE"/>
        </w:rPr>
        <w:pict>
          <v:shape id="_x0000_s1117" type="#_x0000_t32" style="position:absolute;left:0;text-align:left;margin-left:143.9pt;margin-top:.85pt;width:0;height:28.15pt;z-index:3" o:connectortype="straight">
            <v:stroke endarrow="block"/>
          </v:shape>
        </w:pic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 w:rsidRPr="00200A8E">
        <w:rPr>
          <w:rFonts w:ascii="Arial" w:hAnsi="Arial" w:cs="Arial"/>
          <w:i/>
          <w:iCs/>
          <w:noProof/>
          <w:sz w:val="22"/>
          <w:lang w:eastAsia="fr-FR"/>
        </w:rPr>
        <w:pict>
          <v:rect id="_x0000_s1116" style="position:absolute;left:0;text-align:left;margin-left:329.15pt;margin-top:3pt;width:97.5pt;height:27pt;z-index:2">
            <v:textbox style="mso-next-textbox:#_x0000_s1116">
              <w:txbxContent>
                <w:p w:rsidR="00D305E5" w:rsidRPr="00200A8E" w:rsidRDefault="00D305E5" w:rsidP="005036F9">
                  <w:pPr>
                    <w:jc w:val="center"/>
                    <w:rPr>
                      <w:i/>
                      <w:iCs/>
                    </w:rPr>
                  </w:pPr>
                  <w:r w:rsidRPr="00200A8E">
                    <w:rPr>
                      <w:i/>
                      <w:iCs/>
                    </w:rPr>
                    <w:t xml:space="preserve">Société </w:t>
                  </w:r>
                  <w:r>
                    <w:rPr>
                      <w:i/>
                      <w:iCs/>
                    </w:rPr>
                    <w:t>Y</w:t>
                  </w:r>
                </w:p>
              </w:txbxContent>
            </v:textbox>
          </v:rect>
        </w:pict>
      </w:r>
      <w:r w:rsidRPr="00200A8E">
        <w:rPr>
          <w:rFonts w:ascii="Arial" w:hAnsi="Arial" w:cs="Arial"/>
          <w:i/>
          <w:iCs/>
          <w:noProof/>
          <w:sz w:val="22"/>
          <w:lang w:eastAsia="fr-FR"/>
        </w:rPr>
        <w:pict>
          <v:rect id="_x0000_s1115" style="position:absolute;left:0;text-align:left;margin-left:88.4pt;margin-top:3pt;width:108pt;height:27pt;z-index:1">
            <v:textbox style="mso-next-textbox:#_x0000_s1115">
              <w:txbxContent>
                <w:p w:rsidR="00D305E5" w:rsidRPr="00200A8E" w:rsidRDefault="00D305E5" w:rsidP="005036F9">
                  <w:pPr>
                    <w:jc w:val="center"/>
                    <w:rPr>
                      <w:i/>
                      <w:iCs/>
                    </w:rPr>
                  </w:pPr>
                  <w:r w:rsidRPr="00200A8E">
                    <w:rPr>
                      <w:i/>
                      <w:iCs/>
                    </w:rPr>
                    <w:t xml:space="preserve">Société </w:t>
                  </w:r>
                  <w:r>
                    <w:rPr>
                      <w:i/>
                      <w:iCs/>
                    </w:rPr>
                    <w:t>X</w:t>
                  </w:r>
                </w:p>
              </w:txbxContent>
            </v:textbox>
          </v:rect>
        </w:pic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393E87" w:rsidRDefault="00393E87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sz w:val="22"/>
          <w:lang w:val="fr-BE"/>
        </w:rPr>
        <w:t>E</w:t>
      </w:r>
      <w:r w:rsidRPr="00200A8E">
        <w:rPr>
          <w:rFonts w:ascii="Arial" w:hAnsi="Arial" w:cs="Arial"/>
          <w:i/>
          <w:iCs/>
          <w:sz w:val="22"/>
          <w:lang w:val="fr-BE"/>
        </w:rPr>
        <w:t>xemple</w:t>
      </w:r>
      <w:r>
        <w:rPr>
          <w:rFonts w:ascii="Arial" w:hAnsi="Arial" w:cs="Arial"/>
          <w:i/>
          <w:iCs/>
          <w:sz w:val="22"/>
          <w:lang w:val="fr-BE"/>
        </w:rPr>
        <w:t xml:space="preserve"> 2</w:t>
      </w:r>
      <w:r w:rsidRPr="00200A8E">
        <w:rPr>
          <w:rFonts w:ascii="Arial" w:hAnsi="Arial" w:cs="Arial"/>
          <w:i/>
          <w:iCs/>
          <w:sz w:val="22"/>
          <w:lang w:val="fr-BE"/>
        </w:rPr>
        <w:t> :</w:t>
      </w:r>
      <w:r>
        <w:rPr>
          <w:rFonts w:ascii="Arial" w:hAnsi="Arial" w:cs="Arial"/>
          <w:i/>
          <w:iCs/>
          <w:sz w:val="22"/>
          <w:lang w:val="fr-BE"/>
        </w:rPr>
        <w:t xml:space="preserve"> Fusion silencieuse</w: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6096"/>
        </w:tabs>
        <w:spacing w:line="260" w:lineRule="exact"/>
        <w:ind w:left="2832" w:right="567" w:firstLine="708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noProof/>
          <w:sz w:val="22"/>
          <w:lang w:val="fr-BE" w:eastAsia="fr-BE"/>
        </w:rPr>
        <w:pict>
          <v:shape id="_x0000_s1121" type="#_x0000_t32" style="position:absolute;left:0;text-align:left;margin-left:250.4pt;margin-top:11.85pt;width:0;height:28.15pt;z-index:7" o:connectortype="straight">
            <v:stroke endarrow="block"/>
          </v:shape>
        </w:pict>
      </w:r>
      <w:r>
        <w:rPr>
          <w:rFonts w:ascii="Arial" w:hAnsi="Arial" w:cs="Arial"/>
          <w:i/>
          <w:iCs/>
          <w:sz w:val="22"/>
          <w:lang w:val="fr-BE"/>
        </w:rPr>
        <w:t xml:space="preserve">             </w:t>
      </w:r>
      <w:r w:rsidRPr="00200A8E">
        <w:rPr>
          <w:rFonts w:ascii="Arial" w:hAnsi="Arial" w:cs="Arial"/>
          <w:i/>
          <w:iCs/>
          <w:sz w:val="22"/>
          <w:lang w:val="fr-BE"/>
        </w:rPr>
        <w:t>Actionna</w:t>
      </w:r>
      <w:r>
        <w:rPr>
          <w:rFonts w:ascii="Arial" w:hAnsi="Arial" w:cs="Arial"/>
          <w:i/>
          <w:iCs/>
          <w:sz w:val="22"/>
          <w:lang w:val="fr-BE"/>
        </w:rPr>
        <w:t>ire K</w:t>
      </w:r>
      <w:r>
        <w:rPr>
          <w:rFonts w:ascii="Arial" w:hAnsi="Arial" w:cs="Arial"/>
          <w:i/>
          <w:iCs/>
          <w:sz w:val="22"/>
          <w:lang w:val="fr-BE"/>
        </w:rPr>
        <w:tab/>
      </w:r>
      <w:r>
        <w:rPr>
          <w:rFonts w:ascii="Arial" w:hAnsi="Arial" w:cs="Arial"/>
          <w:i/>
          <w:iCs/>
          <w:sz w:val="22"/>
          <w:lang w:val="fr-BE"/>
        </w:rPr>
        <w:tab/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 w:rsidRPr="00200A8E">
        <w:rPr>
          <w:rFonts w:ascii="Arial" w:hAnsi="Arial" w:cs="Arial"/>
          <w:i/>
          <w:iCs/>
          <w:noProof/>
          <w:sz w:val="22"/>
          <w:lang w:eastAsia="fr-FR"/>
        </w:rPr>
        <w:pict>
          <v:rect id="_x0000_s1119" style="position:absolute;left:0;text-align:left;margin-left:196.4pt;margin-top:1pt;width:108pt;height:27pt;z-index:5">
            <v:textbox style="mso-next-textbox:#_x0000_s1119">
              <w:txbxContent>
                <w:p w:rsidR="00D305E5" w:rsidRPr="00200A8E" w:rsidRDefault="00D305E5" w:rsidP="005036F9">
                  <w:pPr>
                    <w:jc w:val="center"/>
                    <w:rPr>
                      <w:i/>
                      <w:iCs/>
                    </w:rPr>
                  </w:pPr>
                  <w:r w:rsidRPr="00200A8E">
                    <w:rPr>
                      <w:i/>
                      <w:iCs/>
                    </w:rPr>
                    <w:t xml:space="preserve">Société </w:t>
                  </w:r>
                  <w:r>
                    <w:rPr>
                      <w:i/>
                      <w:iCs/>
                    </w:rPr>
                    <w:t>X</w:t>
                  </w:r>
                </w:p>
              </w:txbxContent>
            </v:textbox>
          </v:rect>
        </w:pic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noProof/>
          <w:sz w:val="22"/>
          <w:lang w:val="fr-BE" w:eastAsia="fr-BE"/>
        </w:rPr>
        <w:pict>
          <v:shape id="_x0000_s1122" type="#_x0000_t32" style="position:absolute;left:0;text-align:left;margin-left:250.4pt;margin-top:2pt;width:.75pt;height:28.15pt;z-index:8" o:connectortype="straight">
            <v:stroke endarrow="block"/>
          </v:shape>
        </w:pic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5245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sz w:val="22"/>
          <w:lang w:val="fr-BE"/>
        </w:rPr>
        <w:tab/>
      </w:r>
      <w:r>
        <w:rPr>
          <w:rFonts w:ascii="Arial" w:hAnsi="Arial" w:cs="Arial"/>
          <w:i/>
          <w:iCs/>
          <w:sz w:val="22"/>
          <w:lang w:val="fr-BE"/>
        </w:rPr>
        <w:tab/>
      </w:r>
      <w:r>
        <w:rPr>
          <w:rFonts w:ascii="Arial" w:hAnsi="Arial" w:cs="Arial"/>
          <w:i/>
          <w:iCs/>
          <w:sz w:val="22"/>
          <w:lang w:val="fr-BE"/>
        </w:rPr>
        <w:tab/>
        <w:t>100 %</w:t>
      </w:r>
    </w:p>
    <w:p w:rsidR="00AA03F2" w:rsidRDefault="00AA03F2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 w:rsidRPr="00200A8E">
        <w:rPr>
          <w:rFonts w:ascii="Arial" w:hAnsi="Arial" w:cs="Arial"/>
          <w:i/>
          <w:iCs/>
          <w:noProof/>
          <w:sz w:val="22"/>
          <w:lang w:eastAsia="fr-FR"/>
        </w:rPr>
        <w:pict>
          <v:rect id="_x0000_s1120" style="position:absolute;left:0;text-align:left;margin-left:196.4pt;margin-top:4.15pt;width:108pt;height:27pt;z-index:6">
            <v:textbox style="mso-next-textbox:#_x0000_s1120">
              <w:txbxContent>
                <w:p w:rsidR="00D305E5" w:rsidRPr="00200A8E" w:rsidRDefault="00D305E5" w:rsidP="005036F9">
                  <w:pPr>
                    <w:jc w:val="center"/>
                    <w:rPr>
                      <w:i/>
                      <w:iCs/>
                    </w:rPr>
                  </w:pPr>
                  <w:r w:rsidRPr="00200A8E">
                    <w:rPr>
                      <w:i/>
                      <w:iCs/>
                    </w:rPr>
                    <w:t xml:space="preserve">Société </w:t>
                  </w:r>
                  <w:r>
                    <w:rPr>
                      <w:i/>
                      <w:iCs/>
                    </w:rPr>
                    <w:t>Y</w:t>
                  </w:r>
                </w:p>
              </w:txbxContent>
            </v:textbox>
          </v:rect>
        </w:pict>
      </w:r>
    </w:p>
    <w:p w:rsid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Organigramme après l’opération envisagée. </w:t>
      </w:r>
    </w:p>
    <w:p w:rsid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sz w:val="22"/>
          <w:lang w:val="fr-BE"/>
        </w:rPr>
        <w:t>E</w:t>
      </w:r>
      <w:r w:rsidRPr="00200A8E">
        <w:rPr>
          <w:rFonts w:ascii="Arial" w:hAnsi="Arial" w:cs="Arial"/>
          <w:i/>
          <w:iCs/>
          <w:sz w:val="22"/>
          <w:lang w:val="fr-BE"/>
        </w:rPr>
        <w:t>xemple</w:t>
      </w:r>
      <w:r>
        <w:rPr>
          <w:rFonts w:ascii="Arial" w:hAnsi="Arial" w:cs="Arial"/>
          <w:i/>
          <w:iCs/>
          <w:sz w:val="22"/>
          <w:lang w:val="fr-BE"/>
        </w:rPr>
        <w:t xml:space="preserve"> 1</w:t>
      </w:r>
      <w:r w:rsidRPr="00200A8E">
        <w:rPr>
          <w:rFonts w:ascii="Arial" w:hAnsi="Arial" w:cs="Arial"/>
          <w:i/>
          <w:iCs/>
          <w:sz w:val="22"/>
          <w:lang w:val="fr-BE"/>
        </w:rPr>
        <w:t> :</w:t>
      </w:r>
      <w:r>
        <w:rPr>
          <w:rFonts w:ascii="Arial" w:hAnsi="Arial" w:cs="Arial"/>
          <w:i/>
          <w:iCs/>
          <w:sz w:val="22"/>
          <w:lang w:val="fr-BE"/>
        </w:rPr>
        <w:t xml:space="preserve"> Fusion par absorption</w: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6096"/>
        </w:tabs>
        <w:spacing w:line="260" w:lineRule="exact"/>
        <w:ind w:left="2124" w:right="567" w:firstLine="708"/>
        <w:jc w:val="both"/>
        <w:rPr>
          <w:rFonts w:ascii="Arial" w:hAnsi="Arial" w:cs="Arial"/>
          <w:i/>
          <w:iCs/>
          <w:sz w:val="22"/>
          <w:lang w:val="fr-BE"/>
        </w:rPr>
      </w:pPr>
      <w:r w:rsidRPr="00200A8E">
        <w:rPr>
          <w:rFonts w:ascii="Arial" w:hAnsi="Arial" w:cs="Arial"/>
          <w:i/>
          <w:iCs/>
          <w:sz w:val="22"/>
          <w:lang w:val="fr-BE"/>
        </w:rPr>
        <w:t>Actionna</w:t>
      </w:r>
      <w:r>
        <w:rPr>
          <w:rFonts w:ascii="Arial" w:hAnsi="Arial" w:cs="Arial"/>
          <w:i/>
          <w:iCs/>
          <w:sz w:val="22"/>
          <w:lang w:val="fr-BE"/>
        </w:rPr>
        <w:t>ire M</w:t>
      </w:r>
      <w:r>
        <w:rPr>
          <w:rFonts w:ascii="Arial" w:hAnsi="Arial" w:cs="Arial"/>
          <w:i/>
          <w:iCs/>
          <w:sz w:val="22"/>
          <w:lang w:val="fr-BE"/>
        </w:rPr>
        <w:tab/>
      </w:r>
      <w:r>
        <w:rPr>
          <w:rFonts w:ascii="Arial" w:hAnsi="Arial" w:cs="Arial"/>
          <w:i/>
          <w:iCs/>
          <w:sz w:val="22"/>
          <w:lang w:val="fr-BE"/>
        </w:rPr>
        <w:tab/>
      </w:r>
      <w:r>
        <w:rPr>
          <w:rFonts w:ascii="Arial" w:hAnsi="Arial" w:cs="Arial"/>
          <w:i/>
          <w:iCs/>
          <w:sz w:val="22"/>
          <w:lang w:val="fr-BE"/>
        </w:rPr>
        <w:tab/>
        <w:t>Actionnaire P</w:t>
      </w:r>
      <w:r>
        <w:rPr>
          <w:rFonts w:ascii="Arial" w:hAnsi="Arial" w:cs="Arial"/>
          <w:i/>
          <w:iCs/>
          <w:sz w:val="22"/>
          <w:lang w:val="fr-BE"/>
        </w:rPr>
        <w:tab/>
      </w:r>
      <w:r>
        <w:rPr>
          <w:rFonts w:ascii="Arial" w:hAnsi="Arial" w:cs="Arial"/>
          <w:i/>
          <w:iCs/>
          <w:sz w:val="22"/>
          <w:lang w:val="fr-BE"/>
        </w:rPr>
        <w:tab/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noProof/>
          <w:sz w:val="22"/>
          <w:lang w:val="fr-BE" w:eastAsia="fr-BE"/>
        </w:rPr>
        <w:pict>
          <v:shape id="_x0000_s1127" type="#_x0000_t32" style="position:absolute;left:0;text-align:left;margin-left:270.65pt;margin-top:3.35pt;width:80.25pt;height:31.65pt;flip:x;z-index:13" o:connectortype="straight">
            <v:stroke endarrow="block"/>
          </v:shape>
        </w:pict>
      </w:r>
      <w:r>
        <w:rPr>
          <w:rFonts w:ascii="Arial" w:hAnsi="Arial" w:cs="Arial"/>
          <w:i/>
          <w:iCs/>
          <w:noProof/>
          <w:sz w:val="22"/>
          <w:lang w:val="fr-BE" w:eastAsia="fr-BE"/>
        </w:rPr>
        <w:pict>
          <v:shape id="_x0000_s1126" type="#_x0000_t32" style="position:absolute;left:0;text-align:left;margin-left:176.9pt;margin-top:3.35pt;width:93.75pt;height:31.65pt;z-index:12" o:connectortype="straight">
            <v:stroke endarrow="block"/>
          </v:shape>
        </w:pic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 w:rsidRPr="00200A8E">
        <w:rPr>
          <w:rFonts w:ascii="Arial" w:hAnsi="Arial" w:cs="Arial"/>
          <w:i/>
          <w:iCs/>
          <w:noProof/>
          <w:sz w:val="22"/>
          <w:lang w:eastAsia="fr-FR"/>
        </w:rPr>
        <w:pict>
          <v:rect id="_x0000_s1123" style="position:absolute;left:0;text-align:left;margin-left:216.65pt;margin-top:9pt;width:108pt;height:27pt;z-index:9">
            <v:textbox style="mso-next-textbox:#_x0000_s1123">
              <w:txbxContent>
                <w:p w:rsidR="00D305E5" w:rsidRPr="00200A8E" w:rsidRDefault="00D305E5" w:rsidP="005036F9">
                  <w:pPr>
                    <w:jc w:val="center"/>
                    <w:rPr>
                      <w:i/>
                      <w:iCs/>
                    </w:rPr>
                  </w:pPr>
                  <w:r w:rsidRPr="00200A8E">
                    <w:rPr>
                      <w:i/>
                      <w:iCs/>
                    </w:rPr>
                    <w:t xml:space="preserve">Société </w:t>
                  </w:r>
                  <w:r>
                    <w:rPr>
                      <w:i/>
                      <w:iCs/>
                    </w:rPr>
                    <w:t>X</w:t>
                  </w:r>
                </w:p>
              </w:txbxContent>
            </v:textbox>
          </v:rect>
        </w:pic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 w:rsidRPr="00200A8E">
        <w:rPr>
          <w:rFonts w:ascii="Arial" w:hAnsi="Arial" w:cs="Arial"/>
          <w:i/>
          <w:iCs/>
          <w:sz w:val="22"/>
          <w:lang w:val="fr-BE"/>
        </w:rPr>
        <w:t xml:space="preserve">          </w:t>
      </w:r>
    </w:p>
    <w:p w:rsid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  <w:r>
        <w:rPr>
          <w:rFonts w:ascii="Arial" w:hAnsi="Arial" w:cs="Arial"/>
          <w:i/>
          <w:iCs/>
          <w:sz w:val="22"/>
          <w:lang w:val="fr-BE"/>
        </w:rPr>
        <w:t>E</w:t>
      </w:r>
      <w:r w:rsidRPr="00200A8E">
        <w:rPr>
          <w:rFonts w:ascii="Arial" w:hAnsi="Arial" w:cs="Arial"/>
          <w:i/>
          <w:iCs/>
          <w:sz w:val="22"/>
          <w:lang w:val="fr-BE"/>
        </w:rPr>
        <w:t>xemple</w:t>
      </w:r>
      <w:r>
        <w:rPr>
          <w:rFonts w:ascii="Arial" w:hAnsi="Arial" w:cs="Arial"/>
          <w:i/>
          <w:iCs/>
          <w:sz w:val="22"/>
          <w:lang w:val="fr-BE"/>
        </w:rPr>
        <w:t xml:space="preserve"> 2</w:t>
      </w:r>
      <w:r w:rsidRPr="00200A8E">
        <w:rPr>
          <w:rFonts w:ascii="Arial" w:hAnsi="Arial" w:cs="Arial"/>
          <w:i/>
          <w:iCs/>
          <w:sz w:val="22"/>
          <w:lang w:val="fr-BE"/>
        </w:rPr>
        <w:t> :</w:t>
      </w:r>
      <w:r>
        <w:rPr>
          <w:rFonts w:ascii="Arial" w:hAnsi="Arial" w:cs="Arial"/>
          <w:i/>
          <w:iCs/>
          <w:sz w:val="22"/>
          <w:lang w:val="fr-BE"/>
        </w:rPr>
        <w:t xml:space="preserve"> Fusion silencieuse</w:t>
      </w:r>
    </w:p>
    <w:p w:rsidR="005036F9" w:rsidRPr="00200A8E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fr-BE"/>
        </w:rPr>
      </w:pPr>
    </w:p>
    <w:p w:rsidR="005036F9" w:rsidRPr="005036F9" w:rsidRDefault="005036F9" w:rsidP="005036F9">
      <w:pPr>
        <w:tabs>
          <w:tab w:val="left" w:pos="2268"/>
          <w:tab w:val="left" w:pos="4534"/>
          <w:tab w:val="left" w:pos="6096"/>
        </w:tabs>
        <w:spacing w:line="260" w:lineRule="exact"/>
        <w:ind w:left="2832" w:right="567" w:firstLine="1563"/>
        <w:jc w:val="both"/>
        <w:rPr>
          <w:rFonts w:ascii="Arial" w:hAnsi="Arial" w:cs="Arial"/>
          <w:i/>
          <w:iCs/>
          <w:sz w:val="22"/>
          <w:lang w:val="nl-BE"/>
        </w:rPr>
      </w:pPr>
      <w:r w:rsidRPr="005036F9">
        <w:rPr>
          <w:rFonts w:ascii="Arial" w:hAnsi="Arial" w:cs="Arial"/>
          <w:i/>
          <w:iCs/>
          <w:sz w:val="22"/>
          <w:lang w:val="nl-BE"/>
        </w:rPr>
        <w:t>Actionnaire K</w:t>
      </w:r>
      <w:r w:rsidRPr="005036F9">
        <w:rPr>
          <w:rFonts w:ascii="Arial" w:hAnsi="Arial" w:cs="Arial"/>
          <w:i/>
          <w:iCs/>
          <w:sz w:val="22"/>
          <w:lang w:val="nl-BE"/>
        </w:rPr>
        <w:tab/>
      </w:r>
      <w:r w:rsidRPr="005036F9">
        <w:rPr>
          <w:rFonts w:ascii="Arial" w:hAnsi="Arial" w:cs="Arial"/>
          <w:i/>
          <w:iCs/>
          <w:sz w:val="22"/>
          <w:lang w:val="nl-BE"/>
        </w:rPr>
        <w:tab/>
      </w:r>
    </w:p>
    <w:p w:rsidR="005036F9" w:rsidRP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nl-BE"/>
        </w:rPr>
      </w:pPr>
      <w:r>
        <w:rPr>
          <w:rFonts w:ascii="Arial" w:hAnsi="Arial" w:cs="Arial"/>
          <w:i/>
          <w:iCs/>
          <w:noProof/>
          <w:sz w:val="22"/>
          <w:lang w:val="fr-BE" w:eastAsia="fr-BE"/>
        </w:rPr>
        <w:pict>
          <v:shape id="_x0000_s1125" type="#_x0000_t32" style="position:absolute;left:0;text-align:left;margin-left:250.4pt;margin-top:3.1pt;width:0;height:28.15pt;z-index:11" o:connectortype="straight">
            <v:stroke endarrow="block"/>
          </v:shape>
        </w:pict>
      </w:r>
    </w:p>
    <w:p w:rsidR="005036F9" w:rsidRP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nl-BE"/>
        </w:rPr>
      </w:pPr>
    </w:p>
    <w:p w:rsidR="005036F9" w:rsidRP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nl-BE"/>
        </w:rPr>
      </w:pPr>
      <w:r w:rsidRPr="00200A8E">
        <w:rPr>
          <w:rFonts w:ascii="Arial" w:hAnsi="Arial" w:cs="Arial"/>
          <w:i/>
          <w:iCs/>
          <w:noProof/>
          <w:sz w:val="22"/>
          <w:lang w:eastAsia="fr-FR"/>
        </w:rPr>
        <w:pict>
          <v:rect id="_x0000_s1124" style="position:absolute;left:0;text-align:left;margin-left:196.4pt;margin-top:5.25pt;width:108pt;height:27pt;z-index:10">
            <v:textbox style="mso-next-textbox:#_x0000_s1124">
              <w:txbxContent>
                <w:p w:rsidR="00D305E5" w:rsidRPr="00200A8E" w:rsidRDefault="00D305E5" w:rsidP="005036F9">
                  <w:pPr>
                    <w:jc w:val="center"/>
                    <w:rPr>
                      <w:i/>
                      <w:iCs/>
                    </w:rPr>
                  </w:pPr>
                  <w:r w:rsidRPr="00200A8E">
                    <w:rPr>
                      <w:i/>
                      <w:iCs/>
                    </w:rPr>
                    <w:t xml:space="preserve">Société </w:t>
                  </w:r>
                  <w:r>
                    <w:rPr>
                      <w:i/>
                      <w:iCs/>
                    </w:rPr>
                    <w:t>X</w:t>
                  </w:r>
                </w:p>
              </w:txbxContent>
            </v:textbox>
          </v:rect>
        </w:pict>
      </w:r>
    </w:p>
    <w:p w:rsidR="005036F9" w:rsidRP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nl-BE"/>
        </w:rPr>
      </w:pPr>
    </w:p>
    <w:p w:rsidR="005036F9" w:rsidRPr="005036F9" w:rsidRDefault="005036F9" w:rsidP="005036F9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i/>
          <w:iCs/>
          <w:sz w:val="22"/>
          <w:lang w:val="nl-BE"/>
        </w:rPr>
      </w:pPr>
    </w:p>
    <w:p w:rsidR="00864205" w:rsidRDefault="00864205" w:rsidP="00D76773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nl-BE"/>
        </w:rPr>
      </w:pPr>
    </w:p>
    <w:p w:rsidR="00B666E0" w:rsidRPr="00136ABA" w:rsidRDefault="00B666E0" w:rsidP="00D76773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nl-BE"/>
        </w:rPr>
      </w:pPr>
    </w:p>
    <w:p w:rsidR="00864205" w:rsidRPr="00136ABA" w:rsidRDefault="00864205" w:rsidP="00D76773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nl-BE"/>
        </w:rPr>
      </w:pPr>
    </w:p>
    <w:p w:rsidR="00636005" w:rsidRDefault="00636005" w:rsidP="00F7360F">
      <w:pPr>
        <w:numPr>
          <w:ilvl w:val="0"/>
          <w:numId w:val="1"/>
        </w:numPr>
        <w:tabs>
          <w:tab w:val="clear" w:pos="1701"/>
          <w:tab w:val="num" w:pos="1620"/>
        </w:tabs>
        <w:ind w:right="567"/>
        <w:jc w:val="both"/>
        <w:rPr>
          <w:rFonts w:ascii="Arial" w:hAnsi="Arial" w:cs="Arial"/>
          <w:b/>
          <w:bCs/>
          <w:caps/>
          <w:sz w:val="22"/>
          <w:lang w:val="fr-BE"/>
        </w:rPr>
      </w:pPr>
      <w:r>
        <w:rPr>
          <w:rFonts w:ascii="Arial" w:hAnsi="Arial" w:cs="Arial"/>
          <w:b/>
          <w:bCs/>
          <w:caps/>
          <w:sz w:val="22"/>
          <w:lang w:val="fr-BE"/>
        </w:rPr>
        <w:t xml:space="preserve">Motivation de </w:t>
      </w:r>
      <w:smartTag w:uri="urn:schemas-microsoft-com:office:smarttags" w:element="PersonName">
        <w:smartTagPr>
          <w:attr w:name="ProductID" w:val="LA DEMANDE"/>
        </w:smartTagPr>
        <w:r>
          <w:rPr>
            <w:rFonts w:ascii="Arial" w:hAnsi="Arial" w:cs="Arial"/>
            <w:b/>
            <w:bCs/>
            <w:caps/>
            <w:sz w:val="22"/>
            <w:lang w:val="fr-BE"/>
          </w:rPr>
          <w:t>la demande</w:t>
        </w:r>
      </w:smartTag>
    </w:p>
    <w:p w:rsidR="00636005" w:rsidRDefault="00636005" w:rsidP="00636005">
      <w:pPr>
        <w:ind w:left="1134" w:right="567"/>
        <w:jc w:val="both"/>
        <w:rPr>
          <w:rFonts w:ascii="Arial" w:hAnsi="Arial" w:cs="Arial"/>
          <w:caps/>
          <w:sz w:val="22"/>
        </w:rPr>
      </w:pPr>
    </w:p>
    <w:p w:rsidR="005C39E0" w:rsidRPr="00864205" w:rsidRDefault="00864205" w:rsidP="00864205">
      <w:pPr>
        <w:tabs>
          <w:tab w:val="left" w:pos="1843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b/>
          <w:sz w:val="22"/>
          <w:lang w:val="fr-BE"/>
        </w:rPr>
      </w:pPr>
      <w:r>
        <w:rPr>
          <w:rFonts w:ascii="Arial" w:hAnsi="Arial" w:cs="Arial"/>
          <w:b/>
          <w:sz w:val="22"/>
        </w:rPr>
        <w:t>III.1.</w:t>
      </w:r>
      <w:r>
        <w:rPr>
          <w:rFonts w:ascii="Arial" w:hAnsi="Arial" w:cs="Arial"/>
          <w:b/>
          <w:sz w:val="22"/>
        </w:rPr>
        <w:tab/>
      </w:r>
      <w:r w:rsidR="005C39E0" w:rsidRPr="00864205">
        <w:rPr>
          <w:rFonts w:ascii="Arial" w:hAnsi="Arial" w:cs="Arial"/>
          <w:b/>
          <w:sz w:val="22"/>
        </w:rPr>
        <w:t>Impôts sur les Revenus</w:t>
      </w:r>
    </w:p>
    <w:p w:rsidR="005C39E0" w:rsidRDefault="005C39E0" w:rsidP="00636005">
      <w:pPr>
        <w:ind w:left="1134" w:right="567"/>
        <w:jc w:val="both"/>
        <w:rPr>
          <w:rFonts w:ascii="Arial" w:hAnsi="Arial" w:cs="Arial"/>
          <w:caps/>
          <w:sz w:val="22"/>
          <w:lang w:val="fr-BE"/>
        </w:rPr>
      </w:pPr>
    </w:p>
    <w:p w:rsidR="005036F9" w:rsidRPr="00EB05EC" w:rsidRDefault="005036F9" w:rsidP="005036F9">
      <w:pPr>
        <w:ind w:left="1985" w:right="567" w:hanging="851"/>
        <w:rPr>
          <w:rFonts w:ascii="Arial" w:hAnsi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III.1.1.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val="fr-BE"/>
        </w:rPr>
        <w:t>La fusion envisagée est justifiée par des m</w:t>
      </w:r>
      <w:r>
        <w:rPr>
          <w:rFonts w:ascii="Arial" w:hAnsi="Arial"/>
          <w:b/>
          <w:bCs/>
          <w:sz w:val="22"/>
          <w:lang w:val="fr-BE"/>
        </w:rPr>
        <w:t>otifs économiques valables.</w:t>
      </w:r>
    </w:p>
    <w:p w:rsidR="005036F9" w:rsidRPr="00DA4EF2" w:rsidRDefault="005036F9" w:rsidP="005036F9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5036F9" w:rsidRDefault="005036F9" w:rsidP="001D3F5C">
      <w:pPr>
        <w:numPr>
          <w:ilvl w:val="0"/>
          <w:numId w:val="42"/>
        </w:numPr>
        <w:ind w:left="1701" w:right="567" w:hanging="567"/>
        <w:jc w:val="both"/>
        <w:rPr>
          <w:rFonts w:ascii="Arial" w:hAnsi="Arial" w:cs="Arial"/>
          <w:caps/>
          <w:sz w:val="22"/>
        </w:rPr>
      </w:pPr>
    </w:p>
    <w:p w:rsidR="005036F9" w:rsidRDefault="005036F9" w:rsidP="005036F9">
      <w:pPr>
        <w:ind w:left="1134" w:right="567"/>
        <w:jc w:val="both"/>
        <w:rPr>
          <w:rFonts w:ascii="Arial" w:hAnsi="Arial" w:cs="Arial"/>
          <w:sz w:val="22"/>
        </w:rPr>
      </w:pPr>
    </w:p>
    <w:p w:rsidR="005036F9" w:rsidRPr="00864205" w:rsidRDefault="005036F9" w:rsidP="005036F9">
      <w:pPr>
        <w:ind w:left="1134" w:right="567"/>
        <w:jc w:val="both"/>
        <w:rPr>
          <w:rFonts w:ascii="Arial" w:hAnsi="Arial" w:cs="Arial"/>
          <w:i/>
          <w:sz w:val="22"/>
        </w:rPr>
      </w:pPr>
      <w:r w:rsidRPr="00864205">
        <w:rPr>
          <w:rFonts w:ascii="Arial" w:hAnsi="Arial" w:cs="Arial"/>
          <w:i/>
          <w:sz w:val="22"/>
        </w:rPr>
        <w:t>Dans ce</w:t>
      </w:r>
      <w:r w:rsidR="00AA03F2">
        <w:rPr>
          <w:rFonts w:ascii="Arial" w:hAnsi="Arial" w:cs="Arial"/>
          <w:i/>
          <w:sz w:val="22"/>
        </w:rPr>
        <w:t>tte partie</w:t>
      </w:r>
      <w:r w:rsidRPr="00864205">
        <w:rPr>
          <w:rFonts w:ascii="Arial" w:hAnsi="Arial" w:cs="Arial"/>
          <w:i/>
          <w:sz w:val="22"/>
        </w:rPr>
        <w:t>, il convient d’expliquer les motifs économiques valables invoqués pour justifier la fusion envisagée.</w:t>
      </w:r>
    </w:p>
    <w:p w:rsidR="005036F9" w:rsidRDefault="005036F9" w:rsidP="005036F9">
      <w:pPr>
        <w:ind w:left="1134" w:right="567"/>
        <w:jc w:val="both"/>
        <w:rPr>
          <w:rFonts w:ascii="Arial" w:hAnsi="Arial" w:cs="Arial"/>
          <w:sz w:val="22"/>
        </w:rPr>
      </w:pPr>
    </w:p>
    <w:p w:rsidR="005036F9" w:rsidRDefault="005036F9" w:rsidP="00864205">
      <w:pPr>
        <w:tabs>
          <w:tab w:val="left" w:pos="1985"/>
        </w:tabs>
        <w:ind w:left="1985" w:right="567" w:hanging="851"/>
        <w:rPr>
          <w:rFonts w:ascii="Arial" w:hAnsi="Arial" w:cs="Arial"/>
          <w:b/>
          <w:bCs/>
          <w:sz w:val="22"/>
          <w:szCs w:val="22"/>
          <w:lang w:val="fr-BE"/>
        </w:rPr>
      </w:pPr>
    </w:p>
    <w:p w:rsidR="00F7360F" w:rsidRPr="00EB05EC" w:rsidRDefault="0057342A" w:rsidP="00864205">
      <w:pPr>
        <w:tabs>
          <w:tab w:val="left" w:pos="1985"/>
        </w:tabs>
        <w:ind w:left="1985" w:right="567" w:hanging="851"/>
        <w:rPr>
          <w:rFonts w:ascii="Arial" w:hAnsi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  <w:lang w:val="fr-BE"/>
        </w:rPr>
        <w:t>III.1.</w:t>
      </w:r>
      <w:r w:rsidR="005036F9">
        <w:rPr>
          <w:rFonts w:ascii="Arial" w:hAnsi="Arial" w:cs="Arial"/>
          <w:b/>
          <w:bCs/>
          <w:sz w:val="22"/>
          <w:szCs w:val="22"/>
          <w:lang w:val="fr-BE"/>
        </w:rPr>
        <w:t>2</w:t>
      </w:r>
      <w:r w:rsidR="00864205">
        <w:rPr>
          <w:rFonts w:ascii="Arial" w:hAnsi="Arial" w:cs="Arial"/>
          <w:b/>
          <w:bCs/>
          <w:sz w:val="22"/>
          <w:szCs w:val="22"/>
          <w:lang w:val="fr-BE"/>
        </w:rPr>
        <w:t>.</w:t>
      </w:r>
      <w:r w:rsidR="00864205">
        <w:rPr>
          <w:rFonts w:ascii="Arial" w:hAnsi="Arial" w:cs="Arial"/>
          <w:b/>
          <w:bCs/>
          <w:sz w:val="22"/>
          <w:szCs w:val="22"/>
          <w:lang w:val="fr-BE"/>
        </w:rPr>
        <w:tab/>
      </w:r>
      <w:r w:rsidR="00F7360F">
        <w:rPr>
          <w:rFonts w:ascii="Arial" w:hAnsi="Arial"/>
          <w:b/>
          <w:bCs/>
          <w:sz w:val="22"/>
          <w:lang w:val="fr-BE"/>
        </w:rPr>
        <w:t>L</w:t>
      </w:r>
      <w:r w:rsidR="00E57E87">
        <w:rPr>
          <w:rFonts w:ascii="Arial" w:hAnsi="Arial"/>
          <w:b/>
          <w:bCs/>
          <w:sz w:val="22"/>
          <w:lang w:val="fr-BE"/>
        </w:rPr>
        <w:t>a</w:t>
      </w:r>
      <w:r w:rsidR="00F7360F">
        <w:rPr>
          <w:rFonts w:ascii="Arial" w:hAnsi="Arial"/>
          <w:b/>
          <w:bCs/>
          <w:sz w:val="22"/>
          <w:lang w:val="fr-BE"/>
        </w:rPr>
        <w:t xml:space="preserve"> fusion envisagée n’a pas comme objectif </w:t>
      </w:r>
      <w:r w:rsidR="006B2B43">
        <w:rPr>
          <w:rFonts w:ascii="Arial" w:hAnsi="Arial"/>
          <w:b/>
          <w:bCs/>
          <w:sz w:val="22"/>
          <w:lang w:val="fr-BE"/>
        </w:rPr>
        <w:t xml:space="preserve">principal ou un de ses objectifs principaux </w:t>
      </w:r>
      <w:r w:rsidR="00F7360F">
        <w:rPr>
          <w:rFonts w:ascii="Arial" w:hAnsi="Arial"/>
          <w:b/>
          <w:bCs/>
          <w:sz w:val="22"/>
          <w:lang w:val="fr-BE"/>
        </w:rPr>
        <w:t>la fraude ou l’évasion fiscale</w:t>
      </w:r>
      <w:r w:rsidR="006B2B43">
        <w:rPr>
          <w:rFonts w:ascii="Arial" w:hAnsi="Arial"/>
          <w:b/>
          <w:bCs/>
          <w:sz w:val="22"/>
          <w:lang w:val="fr-BE"/>
        </w:rPr>
        <w:t>s.</w:t>
      </w:r>
    </w:p>
    <w:p w:rsidR="00200A8E" w:rsidRDefault="00200A8E" w:rsidP="006B2B43">
      <w:pPr>
        <w:ind w:left="1620" w:right="567"/>
        <w:jc w:val="both"/>
        <w:rPr>
          <w:rFonts w:ascii="Arial" w:hAnsi="Arial" w:cs="Arial"/>
          <w:sz w:val="22"/>
          <w:szCs w:val="22"/>
        </w:rPr>
      </w:pPr>
    </w:p>
    <w:p w:rsidR="0057342A" w:rsidRDefault="0057342A" w:rsidP="001D3F5C">
      <w:pPr>
        <w:numPr>
          <w:ilvl w:val="0"/>
          <w:numId w:val="42"/>
        </w:numPr>
        <w:ind w:left="1701" w:right="567" w:hanging="567"/>
        <w:jc w:val="both"/>
        <w:rPr>
          <w:rFonts w:ascii="Arial" w:hAnsi="Arial" w:cs="Arial"/>
          <w:sz w:val="22"/>
          <w:szCs w:val="22"/>
        </w:rPr>
      </w:pPr>
    </w:p>
    <w:p w:rsidR="0057342A" w:rsidRDefault="0057342A" w:rsidP="0057342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6B2B43" w:rsidRPr="0057342A" w:rsidRDefault="006B2B43" w:rsidP="0057342A">
      <w:pPr>
        <w:ind w:left="1134" w:right="567"/>
        <w:jc w:val="both"/>
        <w:rPr>
          <w:rFonts w:ascii="Arial" w:hAnsi="Arial" w:cs="Arial"/>
          <w:i/>
          <w:sz w:val="22"/>
          <w:szCs w:val="22"/>
        </w:rPr>
      </w:pPr>
      <w:r w:rsidRPr="0057342A">
        <w:rPr>
          <w:rFonts w:ascii="Arial" w:hAnsi="Arial" w:cs="Arial"/>
          <w:i/>
          <w:sz w:val="22"/>
          <w:szCs w:val="22"/>
        </w:rPr>
        <w:t>Dans ce</w:t>
      </w:r>
      <w:r w:rsidR="00AA03F2">
        <w:rPr>
          <w:rFonts w:ascii="Arial" w:hAnsi="Arial" w:cs="Arial"/>
          <w:i/>
          <w:sz w:val="22"/>
          <w:szCs w:val="22"/>
        </w:rPr>
        <w:t>tte partie</w:t>
      </w:r>
      <w:r w:rsidR="0057342A" w:rsidRPr="0057342A">
        <w:rPr>
          <w:rFonts w:ascii="Arial" w:hAnsi="Arial" w:cs="Arial"/>
          <w:i/>
          <w:sz w:val="22"/>
          <w:szCs w:val="22"/>
        </w:rPr>
        <w:t>, il convient de fair</w:t>
      </w:r>
      <w:r w:rsidR="0057342A">
        <w:rPr>
          <w:rFonts w:ascii="Arial" w:hAnsi="Arial" w:cs="Arial"/>
          <w:i/>
          <w:sz w:val="22"/>
          <w:szCs w:val="22"/>
        </w:rPr>
        <w:t>e apparaître les impacts fiscaux de la fusion, tant positifs que négatifs.</w:t>
      </w:r>
    </w:p>
    <w:p w:rsidR="006B2B43" w:rsidRDefault="006B2B43" w:rsidP="006B2B43">
      <w:pPr>
        <w:ind w:left="1620" w:right="567"/>
        <w:jc w:val="both"/>
        <w:rPr>
          <w:rFonts w:ascii="Arial" w:hAnsi="Arial" w:cs="Arial"/>
          <w:sz w:val="22"/>
          <w:szCs w:val="22"/>
        </w:rPr>
      </w:pPr>
    </w:p>
    <w:p w:rsidR="006B2B43" w:rsidRPr="0057342A" w:rsidRDefault="006B2B43" w:rsidP="0057342A">
      <w:pPr>
        <w:ind w:left="1134" w:right="567"/>
        <w:jc w:val="both"/>
        <w:rPr>
          <w:rFonts w:ascii="Arial" w:hAnsi="Arial" w:cs="Arial"/>
          <w:i/>
          <w:sz w:val="22"/>
          <w:szCs w:val="22"/>
          <w:lang w:val="fr-BE" w:eastAsia="fr-FR"/>
        </w:rPr>
      </w:pPr>
      <w:r w:rsidRPr="0057342A">
        <w:rPr>
          <w:rFonts w:ascii="Arial" w:hAnsi="Arial" w:cs="Arial"/>
          <w:i/>
          <w:sz w:val="22"/>
          <w:szCs w:val="22"/>
        </w:rPr>
        <w:t>A cet effet, e</w:t>
      </w:r>
      <w:r w:rsidRPr="0057342A">
        <w:rPr>
          <w:rFonts w:ascii="Arial" w:hAnsi="Arial" w:cs="Arial"/>
          <w:i/>
          <w:sz w:val="22"/>
          <w:szCs w:val="22"/>
          <w:lang w:val="fr-BE" w:eastAsia="fr-FR"/>
        </w:rPr>
        <w:t xml:space="preserve">n vue de mesurer l’impact fiscal de la fusion en matière de </w:t>
      </w:r>
      <w:r w:rsidR="0057342A" w:rsidRPr="0057342A">
        <w:rPr>
          <w:rFonts w:ascii="Arial" w:hAnsi="Arial" w:cs="Arial"/>
          <w:i/>
          <w:sz w:val="22"/>
          <w:szCs w:val="22"/>
          <w:lang w:val="fr-BE" w:eastAsia="fr-FR"/>
        </w:rPr>
        <w:t xml:space="preserve">chiffre d’affaires, de base imposable, de </w:t>
      </w:r>
      <w:r w:rsidRPr="0057342A">
        <w:rPr>
          <w:rFonts w:ascii="Arial" w:hAnsi="Arial" w:cs="Arial"/>
          <w:i/>
          <w:sz w:val="22"/>
          <w:szCs w:val="22"/>
          <w:lang w:val="fr-BE" w:eastAsia="fr-FR"/>
        </w:rPr>
        <w:t>pertes fiscales récupérables</w:t>
      </w:r>
      <w:r w:rsidR="0057342A" w:rsidRPr="0057342A">
        <w:rPr>
          <w:rFonts w:ascii="Arial" w:hAnsi="Arial" w:cs="Arial"/>
          <w:i/>
          <w:sz w:val="22"/>
          <w:szCs w:val="22"/>
          <w:lang w:val="fr-BE" w:eastAsia="fr-FR"/>
        </w:rPr>
        <w:t xml:space="preserve"> et autres latences fiscales</w:t>
      </w:r>
      <w:r w:rsidRPr="0057342A">
        <w:rPr>
          <w:rFonts w:ascii="Arial" w:hAnsi="Arial" w:cs="Arial"/>
          <w:i/>
          <w:sz w:val="22"/>
          <w:szCs w:val="22"/>
          <w:lang w:val="fr-BE" w:eastAsia="fr-FR"/>
        </w:rPr>
        <w:t>, le SDA souhaite obtenir un tableau reprenant la situation pour chacune des sociétés</w:t>
      </w:r>
      <w:r w:rsidR="0057342A" w:rsidRPr="0057342A">
        <w:rPr>
          <w:rFonts w:ascii="Arial" w:hAnsi="Arial" w:cs="Arial"/>
          <w:i/>
          <w:sz w:val="22"/>
          <w:szCs w:val="22"/>
          <w:lang w:val="fr-BE" w:eastAsia="fr-FR"/>
        </w:rPr>
        <w:t xml:space="preserve"> concernées</w:t>
      </w:r>
      <w:r w:rsidRPr="0057342A">
        <w:rPr>
          <w:rFonts w:ascii="Arial" w:hAnsi="Arial" w:cs="Arial"/>
          <w:i/>
          <w:sz w:val="22"/>
          <w:szCs w:val="22"/>
          <w:lang w:val="fr-BE" w:eastAsia="fr-FR"/>
        </w:rPr>
        <w:t xml:space="preserve">, </w:t>
      </w:r>
      <w:r w:rsidR="005036F9">
        <w:rPr>
          <w:rFonts w:ascii="Arial" w:hAnsi="Arial" w:cs="Arial"/>
          <w:i/>
          <w:sz w:val="22"/>
          <w:szCs w:val="22"/>
          <w:lang w:val="fr-BE" w:eastAsia="fr-FR"/>
        </w:rPr>
        <w:t xml:space="preserve">AVANT la fusion (pour les trois dernières années) </w:t>
      </w:r>
      <w:r w:rsidR="005036F9" w:rsidRPr="0057342A">
        <w:rPr>
          <w:rFonts w:ascii="Arial" w:hAnsi="Arial" w:cs="Arial"/>
          <w:i/>
          <w:sz w:val="22"/>
          <w:szCs w:val="22"/>
          <w:lang w:val="fr-BE" w:eastAsia="fr-FR"/>
        </w:rPr>
        <w:t>et APRES l</w:t>
      </w:r>
      <w:r w:rsidR="00B666E0">
        <w:rPr>
          <w:rFonts w:ascii="Arial" w:hAnsi="Arial" w:cs="Arial"/>
          <w:i/>
          <w:sz w:val="22"/>
          <w:szCs w:val="22"/>
          <w:lang w:val="fr-BE" w:eastAsia="fr-FR"/>
        </w:rPr>
        <w:t>a fusion</w:t>
      </w:r>
      <w:r w:rsidR="005036F9">
        <w:rPr>
          <w:rFonts w:ascii="Arial" w:hAnsi="Arial" w:cs="Arial"/>
          <w:i/>
          <w:sz w:val="22"/>
          <w:szCs w:val="22"/>
          <w:lang w:val="fr-BE" w:eastAsia="fr-FR"/>
        </w:rPr>
        <w:t xml:space="preserve"> (projection des résultats</w:t>
      </w:r>
      <w:r w:rsidR="00B666E0">
        <w:rPr>
          <w:rFonts w:ascii="Arial" w:hAnsi="Arial" w:cs="Arial"/>
          <w:i/>
          <w:sz w:val="22"/>
          <w:szCs w:val="22"/>
          <w:lang w:val="fr-BE" w:eastAsia="fr-FR"/>
        </w:rPr>
        <w:t>)</w:t>
      </w:r>
      <w:r w:rsidR="0057342A" w:rsidRPr="0057342A">
        <w:rPr>
          <w:rFonts w:ascii="Arial" w:hAnsi="Arial" w:cs="Arial"/>
          <w:i/>
          <w:sz w:val="22"/>
          <w:szCs w:val="22"/>
          <w:lang w:val="fr-BE" w:eastAsia="fr-FR"/>
        </w:rPr>
        <w:t>.</w:t>
      </w:r>
    </w:p>
    <w:p w:rsidR="00B666E0" w:rsidRPr="0057342A" w:rsidRDefault="00B666E0" w:rsidP="0057342A">
      <w:pPr>
        <w:ind w:left="1134" w:right="567"/>
        <w:jc w:val="both"/>
        <w:rPr>
          <w:rFonts w:ascii="Arial" w:hAnsi="Arial" w:cs="Arial"/>
          <w:i/>
          <w:sz w:val="22"/>
          <w:szCs w:val="22"/>
          <w:lang w:val="fr-BE" w:eastAsia="fr-FR"/>
        </w:rPr>
      </w:pPr>
    </w:p>
    <w:p w:rsidR="00504B87" w:rsidRPr="0057342A" w:rsidRDefault="00504B87" w:rsidP="0057342A">
      <w:pPr>
        <w:ind w:left="1134" w:right="567"/>
        <w:jc w:val="both"/>
        <w:rPr>
          <w:rFonts w:ascii="Arial" w:hAnsi="Arial" w:cs="Arial"/>
          <w:i/>
          <w:sz w:val="22"/>
          <w:szCs w:val="22"/>
          <w:lang w:val="fr-BE" w:eastAsia="fr-FR"/>
        </w:rPr>
      </w:pPr>
      <w:r w:rsidRPr="0057342A">
        <w:rPr>
          <w:rFonts w:ascii="Arial" w:hAnsi="Arial" w:cs="Arial"/>
          <w:i/>
          <w:sz w:val="22"/>
          <w:szCs w:val="22"/>
          <w:lang w:val="fr-BE" w:eastAsia="fr-FR"/>
        </w:rPr>
        <w:t>A défaut de pouvoir les intégrer dans la demande, les tableaux peuvent être joints en annexe.</w:t>
      </w:r>
    </w:p>
    <w:p w:rsidR="00200A8E" w:rsidRDefault="00200A8E" w:rsidP="00200A8E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1D3F5C" w:rsidRPr="001D3F5C" w:rsidRDefault="001D3F5C" w:rsidP="00200A8E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585D99" w:rsidRPr="008717E9" w:rsidRDefault="00585D99" w:rsidP="00200A8E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b/>
          <w:i/>
          <w:sz w:val="22"/>
        </w:rPr>
      </w:pPr>
      <w:r w:rsidRPr="00585D99">
        <w:rPr>
          <w:rFonts w:ascii="Arial" w:hAnsi="Arial" w:cs="Arial"/>
          <w:i/>
          <w:sz w:val="22"/>
        </w:rPr>
        <w:t>Exemple de tableau :</w:t>
      </w:r>
      <w:r w:rsidR="008717E9">
        <w:rPr>
          <w:rFonts w:ascii="Arial" w:hAnsi="Arial" w:cs="Arial"/>
          <w:i/>
          <w:sz w:val="22"/>
        </w:rPr>
        <w:t xml:space="preserve"> </w:t>
      </w:r>
    </w:p>
    <w:p w:rsidR="00585D99" w:rsidRDefault="00585D99" w:rsidP="00200A8E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p w:rsidR="00864205" w:rsidRPr="00864205" w:rsidRDefault="00864205" w:rsidP="00200A8E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b/>
          <w:i/>
          <w:sz w:val="22"/>
        </w:rPr>
      </w:pPr>
      <w:r w:rsidRPr="00864205">
        <w:rPr>
          <w:rFonts w:ascii="Arial" w:hAnsi="Arial" w:cs="Arial"/>
          <w:b/>
          <w:i/>
          <w:sz w:val="22"/>
        </w:rPr>
        <w:t>Avant fusion</w:t>
      </w:r>
      <w:r w:rsidR="00B666E0">
        <w:rPr>
          <w:rFonts w:ascii="Arial" w:hAnsi="Arial" w:cs="Arial"/>
          <w:b/>
          <w:i/>
          <w:sz w:val="22"/>
        </w:rPr>
        <w:t xml:space="preserve"> (3 dernières années)</w:t>
      </w:r>
    </w:p>
    <w:p w:rsidR="00864205" w:rsidRDefault="00864205" w:rsidP="00200A8E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tbl>
      <w:tblPr>
        <w:tblW w:w="932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843"/>
      </w:tblGrid>
      <w:tr w:rsidR="001D3F5C" w:rsidRPr="00440A3F" w:rsidTr="001D3F5C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3577"/>
                <w:tab w:val="left" w:pos="4534"/>
                <w:tab w:val="left" w:pos="7370"/>
              </w:tabs>
              <w:spacing w:line="260" w:lineRule="exact"/>
              <w:ind w:right="-108"/>
              <w:jc w:val="center"/>
              <w:rPr>
                <w:rFonts w:ascii="Arial" w:hAnsi="Arial" w:cs="Arial"/>
                <w:sz w:val="22"/>
              </w:rPr>
            </w:pPr>
            <w:r w:rsidRPr="00440A3F">
              <w:rPr>
                <w:rFonts w:ascii="Arial" w:hAnsi="Arial" w:cs="Arial"/>
                <w:sz w:val="22"/>
              </w:rPr>
              <w:t>Société « X »</w:t>
            </w:r>
          </w:p>
        </w:tc>
        <w:tc>
          <w:tcPr>
            <w:tcW w:w="1843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-108"/>
              <w:jc w:val="center"/>
              <w:rPr>
                <w:rFonts w:ascii="Arial" w:hAnsi="Arial" w:cs="Arial"/>
                <w:sz w:val="22"/>
              </w:rPr>
            </w:pPr>
            <w:r w:rsidRPr="00440A3F">
              <w:rPr>
                <w:rFonts w:ascii="Arial" w:hAnsi="Arial" w:cs="Arial"/>
                <w:sz w:val="22"/>
              </w:rPr>
              <w:t xml:space="preserve">Société </w:t>
            </w:r>
            <w:r>
              <w:rPr>
                <w:rFonts w:ascii="Arial" w:hAnsi="Arial" w:cs="Arial"/>
                <w:sz w:val="22"/>
              </w:rPr>
              <w:t>« </w:t>
            </w:r>
            <w:r w:rsidRPr="00440A3F">
              <w:rPr>
                <w:rFonts w:ascii="Arial" w:hAnsi="Arial" w:cs="Arial"/>
                <w:sz w:val="22"/>
              </w:rPr>
              <w:t> Y »</w:t>
            </w:r>
          </w:p>
        </w:tc>
      </w:tr>
      <w:tr w:rsidR="001D3F5C" w:rsidRPr="00440A3F" w:rsidTr="001D3F5C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 w:rsidRPr="00440A3F">
              <w:rPr>
                <w:rFonts w:ascii="Arial" w:hAnsi="Arial" w:cs="Arial"/>
                <w:sz w:val="22"/>
              </w:rPr>
              <w:t>Chiffre d’affaires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1D3F5C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Résultat comptable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1D3F5C">
        <w:tc>
          <w:tcPr>
            <w:tcW w:w="5637" w:type="dxa"/>
            <w:shd w:val="clear" w:color="auto" w:fill="auto"/>
          </w:tcPr>
          <w:p w:rsidR="001D3F5C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Résultat de la période imposable (code 1410)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1D3F5C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 w:rsidRPr="00440A3F">
              <w:rPr>
                <w:rFonts w:ascii="Arial" w:hAnsi="Arial" w:cs="Arial"/>
                <w:sz w:val="22"/>
              </w:rPr>
              <w:t>Bénéfice subsistant (code 1450)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1D3F5C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6804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 w:rsidRPr="00440A3F">
              <w:rPr>
                <w:rFonts w:ascii="Arial" w:hAnsi="Arial" w:cs="Arial"/>
                <w:sz w:val="22"/>
              </w:rPr>
              <w:t xml:space="preserve">Base imposable </w:t>
            </w:r>
            <w:r>
              <w:rPr>
                <w:rFonts w:ascii="Arial" w:hAnsi="Arial" w:cs="Arial"/>
                <w:sz w:val="22"/>
              </w:rPr>
              <w:t xml:space="preserve">au taux normal </w:t>
            </w:r>
            <w:r w:rsidRPr="00440A3F">
              <w:rPr>
                <w:rFonts w:ascii="Arial" w:hAnsi="Arial" w:cs="Arial"/>
                <w:sz w:val="22"/>
              </w:rPr>
              <w:t>(code 1</w:t>
            </w:r>
            <w:r>
              <w:rPr>
                <w:rFonts w:ascii="Arial" w:hAnsi="Arial" w:cs="Arial"/>
                <w:sz w:val="22"/>
              </w:rPr>
              <w:t>460</w:t>
            </w:r>
            <w:r w:rsidRPr="00440A3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1D3F5C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Solde de la déduction RDT reportable sur la période imposable suivante (code 1704)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1D3F5C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Perte à reporter sur la période imposable suivante (code 1730)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1D3F5C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Solde de DCR qui est reportable sur la période imposable suivante (code 1712)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8617D" w:rsidRDefault="0068617D" w:rsidP="008642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b/>
          <w:i/>
          <w:sz w:val="22"/>
        </w:rPr>
      </w:pPr>
    </w:p>
    <w:tbl>
      <w:tblPr>
        <w:tblW w:w="932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843"/>
      </w:tblGrid>
      <w:tr w:rsidR="00221CFD" w:rsidRPr="00440A3F" w:rsidTr="00221CFD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221CFD" w:rsidRPr="00440A3F" w:rsidRDefault="00221CFD" w:rsidP="00727E57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DPI qui est reportable sur la période imposable suivante (codes 8370/8470 du formulaire 275 U)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21CFD" w:rsidRPr="00440A3F" w:rsidRDefault="00221CFD" w:rsidP="00727E57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21CFD" w:rsidRPr="00440A3F" w:rsidRDefault="00221CFD" w:rsidP="00727E57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1CFD" w:rsidRPr="00440A3F" w:rsidTr="00221CFD">
        <w:tc>
          <w:tcPr>
            <w:tcW w:w="5637" w:type="dxa"/>
            <w:shd w:val="clear" w:color="auto" w:fill="auto"/>
          </w:tcPr>
          <w:p w:rsidR="00221CFD" w:rsidRDefault="00221CFD" w:rsidP="00727E57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DCR qui est en principe déductible de l’exercice d’imposition (code 8070 du formulaire 275 C)</w:t>
            </w:r>
          </w:p>
        </w:tc>
        <w:tc>
          <w:tcPr>
            <w:tcW w:w="1842" w:type="dxa"/>
            <w:shd w:val="clear" w:color="auto" w:fill="auto"/>
          </w:tcPr>
          <w:p w:rsidR="00221CFD" w:rsidRPr="00440A3F" w:rsidRDefault="00221CFD" w:rsidP="00727E57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1CFD" w:rsidRPr="00440A3F" w:rsidRDefault="00221CFD" w:rsidP="00727E57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21CFD" w:rsidRDefault="00221CFD" w:rsidP="008642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b/>
          <w:i/>
          <w:sz w:val="22"/>
        </w:rPr>
      </w:pPr>
    </w:p>
    <w:p w:rsidR="00864205" w:rsidRPr="00864205" w:rsidRDefault="00864205" w:rsidP="008642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b/>
          <w:i/>
          <w:sz w:val="22"/>
        </w:rPr>
      </w:pPr>
      <w:r w:rsidRPr="00864205">
        <w:rPr>
          <w:rFonts w:ascii="Arial" w:hAnsi="Arial" w:cs="Arial"/>
          <w:b/>
          <w:i/>
          <w:sz w:val="22"/>
        </w:rPr>
        <w:t>A</w:t>
      </w:r>
      <w:r>
        <w:rPr>
          <w:rFonts w:ascii="Arial" w:hAnsi="Arial" w:cs="Arial"/>
          <w:b/>
          <w:i/>
          <w:sz w:val="22"/>
        </w:rPr>
        <w:t>près</w:t>
      </w:r>
      <w:r w:rsidRPr="00864205">
        <w:rPr>
          <w:rFonts w:ascii="Arial" w:hAnsi="Arial" w:cs="Arial"/>
          <w:b/>
          <w:i/>
          <w:sz w:val="22"/>
        </w:rPr>
        <w:t xml:space="preserve"> fusion</w:t>
      </w:r>
      <w:r w:rsidR="00B666E0">
        <w:rPr>
          <w:rFonts w:ascii="Arial" w:hAnsi="Arial" w:cs="Arial"/>
          <w:b/>
          <w:i/>
          <w:sz w:val="22"/>
        </w:rPr>
        <w:t xml:space="preserve"> </w:t>
      </w:r>
    </w:p>
    <w:p w:rsidR="00864205" w:rsidRDefault="00864205" w:rsidP="008642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tbl>
      <w:tblPr>
        <w:tblW w:w="747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</w:tblGrid>
      <w:tr w:rsidR="001D3F5C" w:rsidRPr="00440A3F" w:rsidTr="0068617D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 w:rsidRPr="00440A3F">
              <w:rPr>
                <w:rFonts w:ascii="Arial" w:hAnsi="Arial" w:cs="Arial"/>
                <w:sz w:val="22"/>
              </w:rPr>
              <w:t>Société « X »</w:t>
            </w:r>
          </w:p>
        </w:tc>
      </w:tr>
      <w:tr w:rsidR="001D3F5C" w:rsidRPr="00440A3F" w:rsidTr="0068617D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 w:rsidRPr="00440A3F">
              <w:rPr>
                <w:rFonts w:ascii="Arial" w:hAnsi="Arial" w:cs="Arial"/>
                <w:sz w:val="22"/>
              </w:rPr>
              <w:t>Chiffre d’affaires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68617D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Résultat comptable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68617D">
        <w:tc>
          <w:tcPr>
            <w:tcW w:w="5637" w:type="dxa"/>
            <w:shd w:val="clear" w:color="auto" w:fill="auto"/>
          </w:tcPr>
          <w:p w:rsidR="001D3F5C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Résultat de la période imposable (code 1410)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68617D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 w:rsidRPr="00440A3F">
              <w:rPr>
                <w:rFonts w:ascii="Arial" w:hAnsi="Arial" w:cs="Arial"/>
                <w:sz w:val="22"/>
              </w:rPr>
              <w:t>Bénéfice subsistant (code 1450)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68617D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6804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 w:rsidRPr="00440A3F">
              <w:rPr>
                <w:rFonts w:ascii="Arial" w:hAnsi="Arial" w:cs="Arial"/>
                <w:sz w:val="22"/>
              </w:rPr>
              <w:t xml:space="preserve">Base imposable </w:t>
            </w:r>
            <w:r>
              <w:rPr>
                <w:rFonts w:ascii="Arial" w:hAnsi="Arial" w:cs="Arial"/>
                <w:sz w:val="22"/>
              </w:rPr>
              <w:t xml:space="preserve">au taux normal </w:t>
            </w:r>
            <w:r w:rsidRPr="00440A3F">
              <w:rPr>
                <w:rFonts w:ascii="Arial" w:hAnsi="Arial" w:cs="Arial"/>
                <w:sz w:val="22"/>
              </w:rPr>
              <w:t>(code 1</w:t>
            </w:r>
            <w:r>
              <w:rPr>
                <w:rFonts w:ascii="Arial" w:hAnsi="Arial" w:cs="Arial"/>
                <w:sz w:val="22"/>
              </w:rPr>
              <w:t>460</w:t>
            </w:r>
            <w:r w:rsidRPr="00440A3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68617D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Solde de la déduction RDT reportable sur la période imposable suivante (code 1704)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68617D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Perte à reporter sur la période imposable suivante (code 1730)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3F5C" w:rsidRPr="00440A3F" w:rsidTr="0068617D">
        <w:tc>
          <w:tcPr>
            <w:tcW w:w="5637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Solde de DCR qui est reportable sur la période imposable suivante (code 1712)</w:t>
            </w:r>
          </w:p>
        </w:tc>
        <w:tc>
          <w:tcPr>
            <w:tcW w:w="1842" w:type="dxa"/>
            <w:shd w:val="clear" w:color="auto" w:fill="auto"/>
          </w:tcPr>
          <w:p w:rsidR="001D3F5C" w:rsidRPr="00440A3F" w:rsidRDefault="001D3F5C" w:rsidP="000F20B6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8617D" w:rsidRDefault="0068617D" w:rsidP="008642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tbl>
      <w:tblPr>
        <w:tblW w:w="74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</w:tblGrid>
      <w:tr w:rsidR="0068617D" w:rsidRPr="00440A3F" w:rsidTr="0068617D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8617D" w:rsidRPr="00440A3F" w:rsidRDefault="0068617D" w:rsidP="001C1A53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DPI qui est reportable sur la période imposable suivante (codes 8370/8470 du formulaire 275U)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8617D" w:rsidRPr="00440A3F" w:rsidRDefault="0068617D" w:rsidP="001C1A53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8617D" w:rsidRPr="00440A3F" w:rsidTr="0068617D">
        <w:tc>
          <w:tcPr>
            <w:tcW w:w="5637" w:type="dxa"/>
            <w:shd w:val="clear" w:color="auto" w:fill="auto"/>
          </w:tcPr>
          <w:p w:rsidR="0068617D" w:rsidRDefault="0068617D" w:rsidP="001C1A53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DCR qui est en principe déductible de l’exercice d’imposition (code 8070 du formulaire 275C)</w:t>
            </w:r>
          </w:p>
        </w:tc>
        <w:tc>
          <w:tcPr>
            <w:tcW w:w="1842" w:type="dxa"/>
            <w:shd w:val="clear" w:color="auto" w:fill="auto"/>
          </w:tcPr>
          <w:p w:rsidR="0068617D" w:rsidRPr="00440A3F" w:rsidRDefault="0068617D" w:rsidP="001C1A53">
            <w:pPr>
              <w:tabs>
                <w:tab w:val="left" w:pos="2268"/>
                <w:tab w:val="left" w:pos="4534"/>
                <w:tab w:val="left" w:pos="7370"/>
              </w:tabs>
              <w:spacing w:line="260" w:lineRule="exact"/>
              <w:ind w:right="56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8617D" w:rsidRDefault="0068617D" w:rsidP="0068617D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p w:rsidR="0068617D" w:rsidRDefault="0068617D" w:rsidP="00864205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p w:rsidR="00AA03F2" w:rsidRPr="00C40478" w:rsidRDefault="00AA03F2" w:rsidP="00AA03F2">
      <w:pPr>
        <w:pStyle w:val="BodySingle"/>
        <w:ind w:left="1134" w:right="566"/>
        <w:rPr>
          <w:rFonts w:cs="Arial"/>
          <w:bCs/>
          <w:i/>
          <w:sz w:val="22"/>
          <w:szCs w:val="22"/>
          <w:lang w:val="fr-FR"/>
        </w:rPr>
      </w:pPr>
      <w:r w:rsidRPr="00C40478">
        <w:rPr>
          <w:rFonts w:cs="Arial"/>
          <w:bCs/>
          <w:i/>
          <w:sz w:val="22"/>
          <w:szCs w:val="22"/>
          <w:lang w:val="fr-FR"/>
        </w:rPr>
        <w:t>Dans ce</w:t>
      </w:r>
      <w:r>
        <w:rPr>
          <w:rFonts w:cs="Arial"/>
          <w:bCs/>
          <w:i/>
          <w:sz w:val="22"/>
          <w:szCs w:val="22"/>
          <w:lang w:val="fr-FR"/>
        </w:rPr>
        <w:t>tte partie</w:t>
      </w:r>
      <w:r w:rsidRPr="00C40478">
        <w:rPr>
          <w:rFonts w:cs="Arial"/>
          <w:bCs/>
          <w:i/>
          <w:sz w:val="22"/>
          <w:szCs w:val="22"/>
          <w:lang w:val="fr-FR"/>
        </w:rPr>
        <w:t xml:space="preserve">, </w:t>
      </w:r>
      <w:r>
        <w:rPr>
          <w:rFonts w:cs="Arial"/>
          <w:bCs/>
          <w:i/>
          <w:sz w:val="22"/>
          <w:szCs w:val="22"/>
          <w:lang w:val="fr-FR"/>
        </w:rPr>
        <w:t xml:space="preserve">outre les tableaux ci-dessus, </w:t>
      </w:r>
      <w:r w:rsidRPr="00C40478">
        <w:rPr>
          <w:rFonts w:cs="Arial"/>
          <w:bCs/>
          <w:i/>
          <w:sz w:val="22"/>
          <w:szCs w:val="22"/>
          <w:lang w:val="fr-FR"/>
        </w:rPr>
        <w:t xml:space="preserve">il convient </w:t>
      </w:r>
      <w:r>
        <w:rPr>
          <w:rFonts w:cs="Arial"/>
          <w:bCs/>
          <w:i/>
          <w:sz w:val="22"/>
          <w:szCs w:val="22"/>
          <w:lang w:val="fr-FR"/>
        </w:rPr>
        <w:t xml:space="preserve">généralement </w:t>
      </w:r>
      <w:r w:rsidRPr="00C40478">
        <w:rPr>
          <w:rFonts w:cs="Arial"/>
          <w:bCs/>
          <w:i/>
          <w:sz w:val="22"/>
          <w:szCs w:val="22"/>
          <w:lang w:val="fr-FR"/>
        </w:rPr>
        <w:t>de répondre aux questions suivantes :</w:t>
      </w:r>
    </w:p>
    <w:p w:rsidR="00AA03F2" w:rsidRPr="00E57E87" w:rsidRDefault="001D3F5C" w:rsidP="000E3941">
      <w:pPr>
        <w:pStyle w:val="Paragraphedeliste"/>
        <w:numPr>
          <w:ilvl w:val="0"/>
          <w:numId w:val="45"/>
        </w:numPr>
        <w:spacing w:after="120"/>
        <w:ind w:left="1560" w:right="566" w:hanging="426"/>
        <w:contextualSpacing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E57E87">
        <w:rPr>
          <w:rStyle w:val="hps"/>
          <w:rFonts w:ascii="Arial" w:hAnsi="Arial" w:cs="Arial"/>
          <w:i/>
          <w:color w:val="222222"/>
          <w:sz w:val="22"/>
          <w:szCs w:val="22"/>
        </w:rPr>
        <w:t xml:space="preserve"> </w:t>
      </w:r>
      <w:r w:rsidRPr="00E57E87">
        <w:rPr>
          <w:rFonts w:ascii="Arial" w:hAnsi="Arial" w:cs="Arial"/>
          <w:i/>
          <w:sz w:val="22"/>
          <w:szCs w:val="22"/>
          <w:lang w:val="fr-BE"/>
        </w:rPr>
        <w:t xml:space="preserve"> </w:t>
      </w:r>
      <w:r w:rsidRPr="00E57E87">
        <w:rPr>
          <w:rFonts w:ascii="Arial" w:hAnsi="Arial" w:cs="Arial"/>
          <w:i/>
          <w:sz w:val="22"/>
          <w:szCs w:val="22"/>
          <w:lang w:val="fr-BE"/>
        </w:rPr>
        <w:tab/>
      </w:r>
      <w:r w:rsidR="00AA03F2" w:rsidRPr="00E57E87">
        <w:rPr>
          <w:rFonts w:ascii="Arial" w:hAnsi="Arial" w:cs="Arial"/>
          <w:i/>
          <w:sz w:val="22"/>
          <w:szCs w:val="22"/>
          <w:lang w:val="fr-BE"/>
        </w:rPr>
        <w:t xml:space="preserve">si nécessaire, le calcul des pertes fiscales </w:t>
      </w:r>
      <w:r w:rsidR="00E57E87">
        <w:rPr>
          <w:rFonts w:ascii="Arial" w:hAnsi="Arial" w:cs="Arial"/>
          <w:i/>
          <w:sz w:val="22"/>
          <w:szCs w:val="22"/>
          <w:lang w:val="fr-BE"/>
        </w:rPr>
        <w:t>reportées ou RDT</w:t>
      </w:r>
      <w:r w:rsidR="00AA03F2" w:rsidRPr="00E57E87">
        <w:rPr>
          <w:rFonts w:ascii="Arial" w:hAnsi="Arial" w:cs="Arial"/>
          <w:i/>
          <w:sz w:val="22"/>
          <w:szCs w:val="22"/>
          <w:lang w:val="fr-BE"/>
        </w:rPr>
        <w:t xml:space="preserve"> après </w:t>
      </w:r>
      <w:r w:rsidR="00E57E87">
        <w:rPr>
          <w:rFonts w:ascii="Arial" w:hAnsi="Arial" w:cs="Arial"/>
          <w:i/>
          <w:sz w:val="22"/>
          <w:szCs w:val="22"/>
          <w:lang w:val="fr-BE"/>
        </w:rPr>
        <w:t xml:space="preserve">la fusion </w:t>
      </w:r>
      <w:r w:rsidR="00AA03F2" w:rsidRPr="00E57E87">
        <w:rPr>
          <w:rFonts w:ascii="Arial" w:hAnsi="Arial" w:cs="Arial"/>
          <w:i/>
          <w:sz w:val="22"/>
          <w:szCs w:val="22"/>
          <w:lang w:val="fr-BE"/>
        </w:rPr>
        <w:t>conformément à l’article 206, §2, CIR92.</w:t>
      </w:r>
    </w:p>
    <w:p w:rsidR="00AA03F2" w:rsidRDefault="00AA03F2" w:rsidP="001D3F5C">
      <w:pPr>
        <w:pStyle w:val="Paragraphedeliste"/>
        <w:numPr>
          <w:ilvl w:val="0"/>
          <w:numId w:val="45"/>
        </w:numPr>
        <w:tabs>
          <w:tab w:val="left" w:pos="1560"/>
        </w:tabs>
        <w:spacing w:after="120"/>
        <w:ind w:left="1560" w:right="566" w:hanging="426"/>
        <w:contextualSpacing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CC63CC">
        <w:rPr>
          <w:rFonts w:ascii="Arial" w:hAnsi="Arial" w:cs="Arial"/>
          <w:i/>
          <w:sz w:val="22"/>
          <w:szCs w:val="22"/>
          <w:lang w:val="fr-BE"/>
        </w:rPr>
        <w:t xml:space="preserve">un détail des réserves immunisées des sociétés concernées. </w:t>
      </w:r>
      <w:r>
        <w:rPr>
          <w:rFonts w:ascii="Arial" w:hAnsi="Arial" w:cs="Arial"/>
          <w:i/>
          <w:sz w:val="22"/>
          <w:szCs w:val="22"/>
          <w:lang w:val="fr-BE"/>
        </w:rPr>
        <w:t>Y-a-t-il la présence de</w:t>
      </w:r>
      <w:r w:rsidRPr="00CC63CC">
        <w:rPr>
          <w:rFonts w:ascii="Arial" w:hAnsi="Arial" w:cs="Arial"/>
          <w:i/>
          <w:sz w:val="22"/>
          <w:szCs w:val="22"/>
          <w:lang w:val="fr-BE"/>
        </w:rPr>
        <w:t xml:space="preserve"> réserves immunisées pour lesquelles</w:t>
      </w:r>
      <w:r>
        <w:rPr>
          <w:rFonts w:ascii="Arial" w:hAnsi="Arial" w:cs="Arial"/>
          <w:i/>
          <w:sz w:val="22"/>
          <w:szCs w:val="22"/>
          <w:lang w:val="fr-BE"/>
        </w:rPr>
        <w:t xml:space="preserve"> des engagements de réinvestissement ou d’investissement doivent être respectés ?</w:t>
      </w:r>
    </w:p>
    <w:p w:rsidR="00974909" w:rsidRPr="009A07B0" w:rsidRDefault="00097DE9" w:rsidP="00974909">
      <w:pPr>
        <w:pStyle w:val="BodySingle"/>
        <w:ind w:left="1134" w:right="566"/>
        <w:rPr>
          <w:rFonts w:cs="Arial"/>
          <w:bCs/>
          <w:i/>
          <w:sz w:val="22"/>
          <w:szCs w:val="22"/>
          <w:lang w:val="fr-FR"/>
        </w:rPr>
      </w:pPr>
      <w:r>
        <w:rPr>
          <w:rFonts w:cs="Arial"/>
          <w:i/>
          <w:sz w:val="22"/>
          <w:szCs w:val="22"/>
          <w:lang w:val="fr-BE"/>
        </w:rPr>
        <w:t xml:space="preserve">S’il existe une détention de </w:t>
      </w:r>
      <w:r w:rsidR="00974909">
        <w:rPr>
          <w:rFonts w:cs="Arial"/>
          <w:i/>
          <w:sz w:val="22"/>
          <w:szCs w:val="22"/>
          <w:lang w:val="fr-BE"/>
        </w:rPr>
        <w:t xml:space="preserve">participation mutuelle entre les sociétés qui fusionnent, il </w:t>
      </w:r>
      <w:r w:rsidR="00974909" w:rsidRPr="009A07B0">
        <w:rPr>
          <w:rFonts w:cs="Arial"/>
          <w:bCs/>
          <w:i/>
          <w:sz w:val="22"/>
          <w:szCs w:val="22"/>
          <w:lang w:val="fr-FR"/>
        </w:rPr>
        <w:t>convient également de répondre aux questions suivantes :</w:t>
      </w:r>
    </w:p>
    <w:p w:rsidR="00EC2B79" w:rsidRPr="009A07B0" w:rsidRDefault="001D3F5C" w:rsidP="001D3F5C">
      <w:pPr>
        <w:pStyle w:val="Paragraphedeliste"/>
        <w:numPr>
          <w:ilvl w:val="0"/>
          <w:numId w:val="45"/>
        </w:numPr>
        <w:spacing w:after="120"/>
        <w:ind w:left="1560" w:right="566" w:hanging="426"/>
        <w:contextualSpacing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9A07B0">
        <w:rPr>
          <w:rFonts w:ascii="Arial" w:hAnsi="Arial" w:cs="Arial"/>
          <w:i/>
          <w:sz w:val="22"/>
          <w:szCs w:val="22"/>
          <w:lang w:val="fr-BE"/>
        </w:rPr>
        <w:lastRenderedPageBreak/>
        <w:t xml:space="preserve"> </w:t>
      </w:r>
      <w:r w:rsidRPr="009A07B0">
        <w:rPr>
          <w:rFonts w:ascii="Arial" w:hAnsi="Arial" w:cs="Arial"/>
          <w:i/>
          <w:sz w:val="22"/>
          <w:szCs w:val="22"/>
          <w:lang w:val="fr-BE"/>
        </w:rPr>
        <w:tab/>
      </w:r>
      <w:r w:rsidR="00EC2B79" w:rsidRPr="009A07B0">
        <w:rPr>
          <w:rFonts w:ascii="Arial" w:hAnsi="Arial" w:cs="Arial"/>
          <w:i/>
          <w:sz w:val="22"/>
          <w:szCs w:val="22"/>
          <w:lang w:val="fr-BE"/>
        </w:rPr>
        <w:t xml:space="preserve">le traitement comptable et fiscal de l’opération. Y aura-t-il une plus-value ou une moins-value sur les </w:t>
      </w:r>
      <w:r w:rsidR="00D305E5" w:rsidRPr="009A07B0">
        <w:rPr>
          <w:rFonts w:ascii="Arial" w:hAnsi="Arial" w:cs="Arial"/>
          <w:i/>
          <w:sz w:val="22"/>
          <w:szCs w:val="22"/>
          <w:lang w:val="fr-BE"/>
        </w:rPr>
        <w:t xml:space="preserve">actions </w:t>
      </w:r>
      <w:r w:rsidR="00EC2B79" w:rsidRPr="009A07B0">
        <w:rPr>
          <w:rFonts w:ascii="Arial" w:hAnsi="Arial" w:cs="Arial"/>
          <w:i/>
          <w:sz w:val="22"/>
          <w:szCs w:val="22"/>
          <w:lang w:val="fr-BE"/>
        </w:rPr>
        <w:t>annulées</w:t>
      </w:r>
      <w:r w:rsidR="00097DE9" w:rsidRPr="009A07B0">
        <w:rPr>
          <w:rFonts w:ascii="Arial" w:hAnsi="Arial" w:cs="Arial"/>
          <w:i/>
          <w:sz w:val="22"/>
          <w:szCs w:val="22"/>
          <w:lang w:val="fr-BE"/>
        </w:rPr>
        <w:t xml:space="preserve"> lors d’une fusion appelée mère-fille</w:t>
      </w:r>
      <w:r w:rsidR="00EC2B79" w:rsidRPr="009A07B0">
        <w:rPr>
          <w:rFonts w:ascii="Arial" w:hAnsi="Arial" w:cs="Arial"/>
          <w:i/>
          <w:sz w:val="22"/>
          <w:szCs w:val="22"/>
          <w:lang w:val="fr-BE"/>
        </w:rPr>
        <w:t> ? L’éventuelle moins-value sera-t-elle prise en charges ou bien sera-t-elle activée comme goodwill de fusion</w:t>
      </w:r>
      <w:r w:rsidR="00D305E5" w:rsidRPr="009A07B0">
        <w:rPr>
          <w:rFonts w:ascii="Arial" w:hAnsi="Arial" w:cs="Arial"/>
          <w:i/>
          <w:sz w:val="22"/>
          <w:szCs w:val="22"/>
          <w:lang w:val="fr-BE"/>
        </w:rPr>
        <w:t xml:space="preserve">/réévaluation d’actifs bien définis ? </w:t>
      </w:r>
    </w:p>
    <w:p w:rsidR="00D305E5" w:rsidRPr="009A07B0" w:rsidRDefault="00097DE9" w:rsidP="00097DE9">
      <w:pPr>
        <w:pStyle w:val="Paragraphedeliste"/>
        <w:numPr>
          <w:ilvl w:val="0"/>
          <w:numId w:val="45"/>
        </w:numPr>
        <w:ind w:left="1560" w:right="566" w:hanging="426"/>
        <w:contextualSpacing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9A07B0">
        <w:rPr>
          <w:rFonts w:ascii="Arial" w:hAnsi="Arial" w:cs="Arial"/>
          <w:i/>
          <w:sz w:val="22"/>
          <w:szCs w:val="22"/>
          <w:lang w:val="fr-BE"/>
        </w:rPr>
        <w:t xml:space="preserve"> </w:t>
      </w:r>
      <w:r w:rsidRPr="009A07B0">
        <w:rPr>
          <w:rFonts w:ascii="Arial" w:hAnsi="Arial" w:cs="Arial"/>
          <w:i/>
          <w:sz w:val="22"/>
          <w:szCs w:val="22"/>
          <w:lang w:val="fr-BE"/>
        </w:rPr>
        <w:tab/>
        <w:t>l</w:t>
      </w:r>
      <w:r w:rsidR="00D305E5" w:rsidRPr="009A07B0">
        <w:rPr>
          <w:rFonts w:ascii="Arial" w:hAnsi="Arial" w:cs="Arial"/>
          <w:i/>
          <w:sz w:val="22"/>
          <w:szCs w:val="22"/>
          <w:lang w:val="fr-BE"/>
        </w:rPr>
        <w:t>es réserves exonérées de la société absorbée qui disparaissent à l’occasion de la fusion mère-fille, seront-elles recomposées au sein de la société mère ?</w:t>
      </w:r>
    </w:p>
    <w:p w:rsidR="005036F9" w:rsidRPr="009A07B0" w:rsidRDefault="00097DE9" w:rsidP="00097DE9">
      <w:pPr>
        <w:numPr>
          <w:ilvl w:val="0"/>
          <w:numId w:val="45"/>
        </w:numPr>
        <w:tabs>
          <w:tab w:val="left" w:pos="1560"/>
        </w:tabs>
        <w:spacing w:line="260" w:lineRule="exact"/>
        <w:ind w:left="1560" w:right="566" w:hanging="426"/>
        <w:jc w:val="both"/>
        <w:rPr>
          <w:rFonts w:ascii="Arial" w:hAnsi="Arial" w:cs="Arial"/>
          <w:i/>
          <w:iCs/>
          <w:sz w:val="22"/>
          <w:szCs w:val="22"/>
          <w:lang w:val="fr-BE"/>
        </w:rPr>
      </w:pPr>
      <w:r w:rsidRPr="009A07B0">
        <w:rPr>
          <w:rFonts w:ascii="Arial" w:hAnsi="Arial" w:cs="Arial"/>
          <w:i/>
          <w:sz w:val="22"/>
          <w:szCs w:val="22"/>
          <w:lang w:val="fr-BE"/>
        </w:rPr>
        <w:t>d</w:t>
      </w:r>
      <w:r w:rsidR="00D305E5" w:rsidRPr="009A07B0">
        <w:rPr>
          <w:rFonts w:ascii="Arial" w:hAnsi="Arial" w:cs="Arial"/>
          <w:i/>
          <w:sz w:val="22"/>
          <w:szCs w:val="22"/>
          <w:lang w:val="fr-BE"/>
        </w:rPr>
        <w:t>e quelle manière la société est-elle entrée en possession de</w:t>
      </w:r>
      <w:r w:rsidRPr="009A07B0">
        <w:rPr>
          <w:rFonts w:ascii="Arial" w:hAnsi="Arial" w:cs="Arial"/>
          <w:i/>
          <w:sz w:val="22"/>
          <w:szCs w:val="22"/>
          <w:lang w:val="fr-BE"/>
        </w:rPr>
        <w:t xml:space="preserve"> cette participation</w:t>
      </w:r>
      <w:r w:rsidR="00D305E5" w:rsidRPr="009A07B0">
        <w:rPr>
          <w:rFonts w:ascii="Arial" w:hAnsi="Arial" w:cs="Arial"/>
          <w:i/>
          <w:sz w:val="22"/>
          <w:szCs w:val="22"/>
          <w:lang w:val="fr-BE"/>
        </w:rPr>
        <w:t> ? En cas d’acquisition, à quel prix les actions ont-elles été acquises ?</w:t>
      </w:r>
      <w:r w:rsidR="005036F9" w:rsidRPr="009A07B0">
        <w:rPr>
          <w:rFonts w:ascii="Arial" w:hAnsi="Arial" w:cs="Arial"/>
          <w:i/>
          <w:sz w:val="22"/>
          <w:szCs w:val="22"/>
          <w:lang w:val="fr-BE"/>
        </w:rPr>
        <w:t xml:space="preserve"> </w:t>
      </w:r>
      <w:r w:rsidR="00D305E5" w:rsidRPr="009A07B0">
        <w:rPr>
          <w:rFonts w:ascii="Arial" w:hAnsi="Arial" w:cs="Arial"/>
          <w:i/>
          <w:sz w:val="22"/>
          <w:szCs w:val="22"/>
          <w:lang w:val="fr-BE"/>
        </w:rPr>
        <w:t xml:space="preserve">Un financement interne ou externe a-t-il été conclu à cette </w:t>
      </w:r>
      <w:r w:rsidR="00E86BAE" w:rsidRPr="009A07B0">
        <w:rPr>
          <w:rFonts w:ascii="Arial" w:hAnsi="Arial" w:cs="Arial"/>
          <w:i/>
          <w:sz w:val="22"/>
          <w:szCs w:val="22"/>
          <w:lang w:val="fr-BE"/>
        </w:rPr>
        <w:t>o</w:t>
      </w:r>
      <w:r w:rsidR="00D305E5" w:rsidRPr="009A07B0">
        <w:rPr>
          <w:rFonts w:ascii="Arial" w:hAnsi="Arial" w:cs="Arial"/>
          <w:i/>
          <w:sz w:val="22"/>
          <w:szCs w:val="22"/>
          <w:lang w:val="fr-BE"/>
        </w:rPr>
        <w:t xml:space="preserve">ccasion ? </w:t>
      </w:r>
      <w:r w:rsidR="00E86BAE" w:rsidRPr="009A07B0">
        <w:rPr>
          <w:rFonts w:ascii="Arial" w:hAnsi="Arial" w:cs="Arial"/>
          <w:i/>
          <w:sz w:val="22"/>
          <w:szCs w:val="22"/>
          <w:lang w:val="fr-BE"/>
        </w:rPr>
        <w:t>Si oui, pour quel montant ?</w:t>
      </w:r>
      <w:r w:rsidR="005036F9" w:rsidRPr="009A07B0">
        <w:rPr>
          <w:rFonts w:ascii="Arial" w:hAnsi="Arial" w:cs="Arial"/>
          <w:i/>
          <w:sz w:val="22"/>
          <w:szCs w:val="22"/>
          <w:lang w:val="fr-BE"/>
        </w:rPr>
        <w:t xml:space="preserve"> </w:t>
      </w:r>
      <w:r w:rsidR="00E86BAE" w:rsidRPr="009A07B0">
        <w:rPr>
          <w:rFonts w:ascii="Arial" w:hAnsi="Arial" w:cs="Arial"/>
          <w:i/>
          <w:sz w:val="22"/>
          <w:szCs w:val="22"/>
          <w:lang w:val="fr-BE"/>
        </w:rPr>
        <w:t>A combien s’élève encore le solde du financement et la charge d’intérêts annuelle y relative ?</w:t>
      </w:r>
    </w:p>
    <w:p w:rsidR="005C39E0" w:rsidRPr="00E86BAE" w:rsidRDefault="005C39E0" w:rsidP="006B2B43">
      <w:pPr>
        <w:ind w:left="1134" w:right="567"/>
        <w:jc w:val="both"/>
        <w:rPr>
          <w:rFonts w:ascii="Arial" w:hAnsi="Arial" w:cs="Arial"/>
          <w:caps/>
          <w:sz w:val="22"/>
          <w:lang w:val="fr-BE"/>
        </w:rPr>
      </w:pPr>
    </w:p>
    <w:p w:rsidR="00EC2B79" w:rsidRPr="00EC2B79" w:rsidRDefault="00EC2B79" w:rsidP="00AF29F4">
      <w:pPr>
        <w:tabs>
          <w:tab w:val="left" w:pos="2268"/>
          <w:tab w:val="left" w:pos="4534"/>
          <w:tab w:val="left" w:pos="7370"/>
        </w:tabs>
        <w:spacing w:line="260" w:lineRule="exact"/>
        <w:ind w:right="567"/>
        <w:jc w:val="both"/>
        <w:rPr>
          <w:rFonts w:ascii="Arial" w:hAnsi="Arial" w:cs="Arial"/>
          <w:sz w:val="22"/>
          <w:lang w:val="fr-BE"/>
        </w:rPr>
      </w:pPr>
    </w:p>
    <w:p w:rsidR="001B3BAF" w:rsidRPr="00864205" w:rsidRDefault="001B3BAF" w:rsidP="001B3BAF">
      <w:pPr>
        <w:tabs>
          <w:tab w:val="left" w:pos="1843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b/>
          <w:sz w:val="22"/>
          <w:lang w:val="fr-BE"/>
        </w:rPr>
      </w:pPr>
      <w:r>
        <w:rPr>
          <w:rFonts w:ascii="Arial" w:hAnsi="Arial" w:cs="Arial"/>
          <w:b/>
          <w:sz w:val="22"/>
        </w:rPr>
        <w:t>III.2.</w:t>
      </w:r>
      <w:r>
        <w:rPr>
          <w:rFonts w:ascii="Arial" w:hAnsi="Arial" w:cs="Arial"/>
          <w:b/>
          <w:sz w:val="22"/>
        </w:rPr>
        <w:tab/>
        <w:t>Droits d’enregistrement</w:t>
      </w:r>
    </w:p>
    <w:p w:rsidR="005C39E0" w:rsidRDefault="005C39E0" w:rsidP="00AF29F4">
      <w:pPr>
        <w:tabs>
          <w:tab w:val="left" w:pos="2268"/>
          <w:tab w:val="left" w:pos="4534"/>
          <w:tab w:val="left" w:pos="7370"/>
        </w:tabs>
        <w:spacing w:line="260" w:lineRule="exact"/>
        <w:ind w:right="567"/>
        <w:jc w:val="both"/>
        <w:rPr>
          <w:rFonts w:ascii="Arial" w:hAnsi="Arial" w:cs="Arial"/>
          <w:sz w:val="22"/>
          <w:lang w:val="fr-BE"/>
        </w:rPr>
      </w:pPr>
    </w:p>
    <w:p w:rsidR="001B3BAF" w:rsidRPr="001B3BAF" w:rsidRDefault="001B3BAF" w:rsidP="009B39E7">
      <w:pPr>
        <w:numPr>
          <w:ilvl w:val="0"/>
          <w:numId w:val="42"/>
        </w:numPr>
        <w:tabs>
          <w:tab w:val="left" w:pos="1701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  <w:lang w:val="fr-BE"/>
        </w:rPr>
      </w:pPr>
    </w:p>
    <w:p w:rsidR="001B3BAF" w:rsidRDefault="001B3BAF" w:rsidP="001B3BAF">
      <w:pPr>
        <w:ind w:left="1134" w:right="567"/>
        <w:jc w:val="both"/>
        <w:rPr>
          <w:rFonts w:ascii="Arial" w:hAnsi="Arial" w:cs="Arial"/>
          <w:i/>
          <w:sz w:val="22"/>
        </w:rPr>
      </w:pPr>
    </w:p>
    <w:p w:rsidR="00104564" w:rsidRDefault="001B3BAF" w:rsidP="001B3BAF">
      <w:pPr>
        <w:ind w:left="1134" w:right="567"/>
        <w:jc w:val="both"/>
        <w:rPr>
          <w:rFonts w:ascii="Arial" w:hAnsi="Arial" w:cs="Arial"/>
          <w:i/>
          <w:sz w:val="22"/>
        </w:rPr>
      </w:pPr>
      <w:r w:rsidRPr="00864205">
        <w:rPr>
          <w:rFonts w:ascii="Arial" w:hAnsi="Arial" w:cs="Arial"/>
          <w:i/>
          <w:sz w:val="22"/>
        </w:rPr>
        <w:t>Dans ce chapitre, il convient</w:t>
      </w:r>
      <w:r w:rsidR="00104564">
        <w:rPr>
          <w:rFonts w:ascii="Arial" w:hAnsi="Arial" w:cs="Arial"/>
          <w:i/>
          <w:sz w:val="22"/>
        </w:rPr>
        <w:t> :</w:t>
      </w:r>
    </w:p>
    <w:p w:rsidR="00104564" w:rsidRDefault="00104564" w:rsidP="001B3BAF">
      <w:pPr>
        <w:ind w:left="1134" w:right="567"/>
        <w:jc w:val="both"/>
        <w:rPr>
          <w:rFonts w:ascii="Arial" w:hAnsi="Arial" w:cs="Arial"/>
          <w:i/>
          <w:sz w:val="22"/>
        </w:rPr>
      </w:pPr>
    </w:p>
    <w:p w:rsidR="001B3BAF" w:rsidRDefault="001B3BAF" w:rsidP="009B39E7">
      <w:pPr>
        <w:numPr>
          <w:ilvl w:val="0"/>
          <w:numId w:val="46"/>
        </w:numPr>
        <w:ind w:left="1560" w:right="567" w:hanging="426"/>
        <w:jc w:val="both"/>
        <w:rPr>
          <w:rFonts w:ascii="Arial" w:hAnsi="Arial" w:cs="Arial"/>
          <w:i/>
          <w:sz w:val="22"/>
        </w:rPr>
      </w:pPr>
      <w:r w:rsidRPr="00864205">
        <w:rPr>
          <w:rFonts w:ascii="Arial" w:hAnsi="Arial" w:cs="Arial"/>
          <w:i/>
          <w:sz w:val="22"/>
        </w:rPr>
        <w:t xml:space="preserve"> </w:t>
      </w:r>
      <w:r w:rsidR="009B39E7">
        <w:rPr>
          <w:rFonts w:ascii="Arial" w:hAnsi="Arial" w:cs="Arial"/>
          <w:i/>
          <w:sz w:val="22"/>
        </w:rPr>
        <w:t xml:space="preserve"> </w:t>
      </w:r>
      <w:r w:rsidR="00691CA9">
        <w:rPr>
          <w:rFonts w:ascii="Arial" w:hAnsi="Arial" w:cs="Arial"/>
          <w:i/>
          <w:sz w:val="22"/>
        </w:rPr>
        <w:t>d</w:t>
      </w:r>
      <w:r w:rsidR="00F73A83">
        <w:rPr>
          <w:rFonts w:ascii="Arial" w:hAnsi="Arial" w:cs="Arial"/>
          <w:i/>
          <w:sz w:val="22"/>
        </w:rPr>
        <w:t>e motiver</w:t>
      </w:r>
      <w:r w:rsidRPr="00864205">
        <w:rPr>
          <w:rFonts w:ascii="Arial" w:hAnsi="Arial" w:cs="Arial"/>
          <w:i/>
          <w:sz w:val="22"/>
        </w:rPr>
        <w:t xml:space="preserve"> les </w:t>
      </w:r>
      <w:r>
        <w:rPr>
          <w:rFonts w:ascii="Arial" w:hAnsi="Arial" w:cs="Arial"/>
          <w:i/>
          <w:sz w:val="22"/>
        </w:rPr>
        <w:t>raisons pour lesquelles</w:t>
      </w:r>
      <w:r w:rsidR="00E25D10">
        <w:rPr>
          <w:rFonts w:ascii="Arial" w:hAnsi="Arial" w:cs="Arial"/>
          <w:i/>
          <w:sz w:val="22"/>
        </w:rPr>
        <w:t xml:space="preserve"> l’opération envisagée peut bénéficier de</w:t>
      </w:r>
      <w:r w:rsidR="00104564">
        <w:rPr>
          <w:rFonts w:ascii="Arial" w:hAnsi="Arial" w:cs="Arial"/>
          <w:i/>
          <w:sz w:val="22"/>
        </w:rPr>
        <w:t xml:space="preserve"> l’article 117, §1, CDE ;</w:t>
      </w:r>
    </w:p>
    <w:p w:rsidR="00104564" w:rsidRPr="009B39E7" w:rsidRDefault="009B39E7" w:rsidP="009B39E7">
      <w:pPr>
        <w:numPr>
          <w:ilvl w:val="0"/>
          <w:numId w:val="46"/>
        </w:numPr>
        <w:autoSpaceDE w:val="0"/>
        <w:autoSpaceDN w:val="0"/>
        <w:adjustRightInd w:val="0"/>
        <w:spacing w:line="260" w:lineRule="exact"/>
        <w:ind w:left="1560" w:right="567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9B39E7">
        <w:rPr>
          <w:rFonts w:ascii="Arial" w:hAnsi="Arial" w:cs="Arial"/>
          <w:i/>
          <w:sz w:val="22"/>
        </w:rPr>
        <w:tab/>
      </w:r>
      <w:r w:rsidR="00104564" w:rsidRPr="009B39E7">
        <w:rPr>
          <w:rFonts w:ascii="Arial" w:hAnsi="Arial" w:cs="Arial"/>
          <w:i/>
          <w:sz w:val="22"/>
        </w:rPr>
        <w:t>de</w:t>
      </w:r>
      <w:r w:rsidR="00104564" w:rsidRPr="009B39E7">
        <w:rPr>
          <w:rFonts w:ascii="Arial" w:hAnsi="Arial" w:cs="Arial"/>
          <w:i/>
          <w:sz w:val="22"/>
          <w:szCs w:val="22"/>
        </w:rPr>
        <w:t xml:space="preserve"> </w:t>
      </w:r>
      <w:r w:rsidR="00E57E87">
        <w:rPr>
          <w:rFonts w:ascii="Arial" w:hAnsi="Arial" w:cs="Arial"/>
          <w:i/>
          <w:sz w:val="22"/>
          <w:szCs w:val="22"/>
        </w:rPr>
        <w:t>mentionner le mode de rémunération (en actions avec ou sans soulte en espèces)</w:t>
      </w:r>
      <w:r w:rsidR="009A07B0">
        <w:rPr>
          <w:rFonts w:ascii="Arial" w:hAnsi="Arial" w:cs="Arial"/>
          <w:i/>
          <w:sz w:val="22"/>
          <w:szCs w:val="22"/>
        </w:rPr>
        <w:t> ;</w:t>
      </w:r>
    </w:p>
    <w:p w:rsidR="009A07B0" w:rsidRDefault="009A07B0" w:rsidP="009A07B0">
      <w:pPr>
        <w:numPr>
          <w:ilvl w:val="0"/>
          <w:numId w:val="46"/>
        </w:numPr>
        <w:ind w:left="1560" w:right="567" w:hanging="426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  <w:r>
        <w:rPr>
          <w:rFonts w:ascii="Arial" w:hAnsi="Arial" w:cs="Arial"/>
          <w:i/>
          <w:sz w:val="22"/>
        </w:rPr>
        <w:tab/>
      </w:r>
      <w:r w:rsidR="00691CA9">
        <w:rPr>
          <w:rFonts w:ascii="Arial" w:hAnsi="Arial" w:cs="Arial"/>
          <w:i/>
          <w:sz w:val="22"/>
        </w:rPr>
        <w:t>d</w:t>
      </w:r>
      <w:r w:rsidR="00F73A83">
        <w:rPr>
          <w:rFonts w:ascii="Arial" w:hAnsi="Arial" w:cs="Arial"/>
          <w:i/>
          <w:sz w:val="22"/>
        </w:rPr>
        <w:t>e mentionner</w:t>
      </w:r>
      <w:r w:rsidRPr="00104564">
        <w:rPr>
          <w:rFonts w:ascii="Arial" w:hAnsi="Arial" w:cs="Arial"/>
          <w:i/>
          <w:sz w:val="22"/>
        </w:rPr>
        <w:t xml:space="preserve"> le nom et l’adresse du</w:t>
      </w:r>
      <w:r>
        <w:rPr>
          <w:rFonts w:ascii="Arial" w:hAnsi="Arial" w:cs="Arial"/>
          <w:i/>
          <w:sz w:val="22"/>
        </w:rPr>
        <w:t xml:space="preserve"> notaire instrumentant.</w:t>
      </w:r>
    </w:p>
    <w:p w:rsidR="00104564" w:rsidRPr="001B3BAF" w:rsidRDefault="00104564" w:rsidP="005C39E0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p w:rsidR="005C39E0" w:rsidRDefault="005C39E0" w:rsidP="005C39E0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1B3BAF" w:rsidRPr="00864205" w:rsidRDefault="001B3BAF" w:rsidP="001B3BAF">
      <w:pPr>
        <w:tabs>
          <w:tab w:val="left" w:pos="1843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b/>
          <w:sz w:val="22"/>
          <w:lang w:val="fr-BE"/>
        </w:rPr>
      </w:pPr>
      <w:r>
        <w:rPr>
          <w:rFonts w:ascii="Arial" w:hAnsi="Arial" w:cs="Arial"/>
          <w:b/>
          <w:sz w:val="22"/>
        </w:rPr>
        <w:t>III.3.</w:t>
      </w:r>
      <w:r>
        <w:rPr>
          <w:rFonts w:ascii="Arial" w:hAnsi="Arial" w:cs="Arial"/>
          <w:b/>
          <w:sz w:val="22"/>
        </w:rPr>
        <w:tab/>
        <w:t>TVA</w:t>
      </w:r>
    </w:p>
    <w:p w:rsidR="005C39E0" w:rsidRPr="00D76773" w:rsidRDefault="005C39E0" w:rsidP="005C39E0">
      <w:pPr>
        <w:tabs>
          <w:tab w:val="left" w:pos="2268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  <w:lang w:val="fr-BE"/>
        </w:rPr>
      </w:pPr>
    </w:p>
    <w:p w:rsidR="005C39E0" w:rsidRDefault="005C39E0" w:rsidP="009B39E7">
      <w:pPr>
        <w:numPr>
          <w:ilvl w:val="0"/>
          <w:numId w:val="42"/>
        </w:numPr>
        <w:tabs>
          <w:tab w:val="left" w:pos="1701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</w:rPr>
      </w:pPr>
    </w:p>
    <w:p w:rsidR="001B3BAF" w:rsidRDefault="001B3BAF" w:rsidP="001B3BAF">
      <w:pPr>
        <w:ind w:left="1134" w:right="567"/>
        <w:jc w:val="both"/>
        <w:rPr>
          <w:rFonts w:ascii="Arial" w:hAnsi="Arial" w:cs="Arial"/>
          <w:i/>
          <w:sz w:val="22"/>
        </w:rPr>
      </w:pPr>
    </w:p>
    <w:p w:rsidR="00F270DE" w:rsidRDefault="00B5015B" w:rsidP="00B5015B">
      <w:pPr>
        <w:ind w:left="1134" w:right="56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Le présent chapitre a pour objectif de justifier la raison pour laquelle l’opération envisagée relève du champ d’application des articles</w:t>
      </w:r>
      <w:r w:rsidRPr="00AA03F2">
        <w:rPr>
          <w:rFonts w:ascii="Arial" w:hAnsi="Arial" w:cs="Arial"/>
          <w:i/>
          <w:sz w:val="22"/>
        </w:rPr>
        <w:t xml:space="preserve"> 11 et 18, § 3, du CTVA. </w:t>
      </w:r>
      <w:r w:rsidR="00F270DE">
        <w:rPr>
          <w:rFonts w:ascii="Arial" w:hAnsi="Arial" w:cs="Arial"/>
          <w:i/>
          <w:sz w:val="22"/>
        </w:rPr>
        <w:t>Dans ce contexte :</w:t>
      </w:r>
    </w:p>
    <w:p w:rsidR="00F270DE" w:rsidRDefault="00F270DE" w:rsidP="00B5015B">
      <w:pPr>
        <w:ind w:left="1134" w:right="567"/>
        <w:jc w:val="both"/>
        <w:rPr>
          <w:rFonts w:ascii="Arial" w:hAnsi="Arial" w:cs="Arial"/>
          <w:i/>
          <w:sz w:val="22"/>
        </w:rPr>
      </w:pPr>
    </w:p>
    <w:p w:rsidR="00F270DE" w:rsidRPr="00DB7450" w:rsidRDefault="00F270DE" w:rsidP="00F270DE">
      <w:pPr>
        <w:numPr>
          <w:ilvl w:val="0"/>
          <w:numId w:val="49"/>
        </w:numPr>
        <w:ind w:right="-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  <w:r>
        <w:rPr>
          <w:rFonts w:ascii="Arial" w:hAnsi="Arial" w:cs="Arial"/>
          <w:i/>
          <w:sz w:val="22"/>
        </w:rPr>
        <w:t xml:space="preserve">veuillez fournir une </w:t>
      </w:r>
      <w:r w:rsidRPr="00DB7450">
        <w:rPr>
          <w:rFonts w:ascii="Arial" w:hAnsi="Arial" w:cs="Arial"/>
          <w:i/>
          <w:sz w:val="22"/>
        </w:rPr>
        <w:t xml:space="preserve">description des actifs et passifs </w:t>
      </w:r>
      <w:r>
        <w:rPr>
          <w:rFonts w:ascii="Arial" w:hAnsi="Arial" w:cs="Arial"/>
          <w:i/>
          <w:sz w:val="22"/>
        </w:rPr>
        <w:t xml:space="preserve">transférés. </w:t>
      </w:r>
    </w:p>
    <w:p w:rsidR="00F270DE" w:rsidRPr="00F270DE" w:rsidRDefault="00F270DE" w:rsidP="00C97394">
      <w:pPr>
        <w:numPr>
          <w:ilvl w:val="2"/>
          <w:numId w:val="48"/>
        </w:numPr>
        <w:ind w:left="1701" w:right="-1" w:hanging="56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 w:rsidRPr="00F270DE">
        <w:rPr>
          <w:rFonts w:ascii="Arial" w:hAnsi="Arial" w:cs="Arial"/>
          <w:i/>
          <w:sz w:val="22"/>
        </w:rPr>
        <w:t xml:space="preserve">indiquer si  la société </w:t>
      </w:r>
      <w:bookmarkStart w:id="0" w:name="_GoBack"/>
      <w:bookmarkEnd w:id="0"/>
      <w:r>
        <w:rPr>
          <w:rFonts w:ascii="Arial" w:hAnsi="Arial" w:cs="Arial"/>
          <w:i/>
          <w:sz w:val="22"/>
        </w:rPr>
        <w:t>absorbante</w:t>
      </w:r>
      <w:r w:rsidRPr="00F270DE">
        <w:rPr>
          <w:rFonts w:ascii="Arial" w:hAnsi="Arial" w:cs="Arial"/>
          <w:i/>
          <w:sz w:val="22"/>
        </w:rPr>
        <w:t xml:space="preserve"> a droit à déduction.</w:t>
      </w:r>
    </w:p>
    <w:p w:rsidR="00B5015B" w:rsidRPr="00F270DE" w:rsidRDefault="00F270DE" w:rsidP="00F270DE">
      <w:pPr>
        <w:numPr>
          <w:ilvl w:val="0"/>
          <w:numId w:val="49"/>
        </w:numPr>
        <w:ind w:right="-1"/>
        <w:jc w:val="both"/>
        <w:rPr>
          <w:rFonts w:ascii="Arial" w:hAnsi="Arial" w:cs="Arial"/>
          <w:i/>
          <w:sz w:val="22"/>
        </w:rPr>
      </w:pPr>
      <w:r w:rsidRPr="00F270DE">
        <w:rPr>
          <w:rFonts w:ascii="Arial" w:hAnsi="Arial" w:cs="Arial"/>
          <w:i/>
          <w:sz w:val="22"/>
        </w:rPr>
        <w:t xml:space="preserve"> </w:t>
      </w:r>
      <w:r w:rsidRPr="00F270DE">
        <w:rPr>
          <w:rFonts w:ascii="Arial" w:hAnsi="Arial" w:cs="Arial"/>
          <w:i/>
          <w:sz w:val="22"/>
        </w:rPr>
        <w:tab/>
      </w:r>
      <w:r w:rsidR="00B5015B" w:rsidRPr="00F270DE">
        <w:rPr>
          <w:rFonts w:ascii="Arial" w:hAnsi="Arial" w:cs="Arial"/>
          <w:i/>
          <w:sz w:val="22"/>
        </w:rPr>
        <w:t>Le cas échéant, veuillez préciser si une unité TVA existe au sein du groupe et, dans l’affirmative, quelles sociétés en font partie.</w:t>
      </w:r>
    </w:p>
    <w:p w:rsidR="00B5015B" w:rsidRPr="00AA03F2" w:rsidRDefault="00B5015B" w:rsidP="00B5015B">
      <w:pPr>
        <w:shd w:val="clear" w:color="auto" w:fill="FFFFFF"/>
        <w:ind w:left="1560"/>
        <w:rPr>
          <w:rFonts w:ascii="Arial" w:hAnsi="Arial" w:cs="Arial"/>
          <w:i/>
          <w:sz w:val="22"/>
          <w:szCs w:val="22"/>
          <w:lang w:eastAsia="fr-BE"/>
        </w:rPr>
      </w:pPr>
    </w:p>
    <w:p w:rsidR="006A4C9A" w:rsidRPr="00B5015B" w:rsidRDefault="006A4C9A" w:rsidP="006A4C9A">
      <w:pPr>
        <w:ind w:left="1134" w:right="567"/>
        <w:jc w:val="both"/>
        <w:rPr>
          <w:rFonts w:ascii="Arial" w:hAnsi="Arial" w:cs="Arial"/>
          <w:sz w:val="22"/>
          <w:szCs w:val="22"/>
        </w:rPr>
      </w:pPr>
    </w:p>
    <w:p w:rsidR="005C39E0" w:rsidRPr="00AA03F2" w:rsidRDefault="005C39E0" w:rsidP="00AF29F4">
      <w:pPr>
        <w:tabs>
          <w:tab w:val="left" w:pos="2268"/>
          <w:tab w:val="left" w:pos="4534"/>
          <w:tab w:val="left" w:pos="7370"/>
        </w:tabs>
        <w:spacing w:line="260" w:lineRule="exact"/>
        <w:ind w:right="567"/>
        <w:jc w:val="both"/>
        <w:rPr>
          <w:rFonts w:ascii="Arial" w:hAnsi="Arial" w:cs="Arial"/>
          <w:sz w:val="22"/>
          <w:lang w:val="fr-BE"/>
        </w:rPr>
      </w:pPr>
    </w:p>
    <w:p w:rsidR="005C39E0" w:rsidRPr="005C39E0" w:rsidRDefault="005C39E0" w:rsidP="005C39E0">
      <w:pPr>
        <w:numPr>
          <w:ilvl w:val="0"/>
          <w:numId w:val="1"/>
        </w:numPr>
        <w:tabs>
          <w:tab w:val="clear" w:pos="1701"/>
          <w:tab w:val="num" w:pos="1620"/>
        </w:tabs>
        <w:ind w:right="567"/>
        <w:jc w:val="both"/>
        <w:rPr>
          <w:rFonts w:ascii="Arial" w:hAnsi="Arial" w:cs="Arial"/>
          <w:b/>
          <w:sz w:val="22"/>
        </w:rPr>
      </w:pPr>
      <w:r w:rsidRPr="005C39E0">
        <w:rPr>
          <w:rFonts w:ascii="Arial" w:hAnsi="Arial" w:cs="Arial"/>
          <w:b/>
          <w:bCs/>
          <w:caps/>
          <w:sz w:val="22"/>
          <w:lang w:val="fr-BE"/>
        </w:rPr>
        <w:t>cONCLUSION</w:t>
      </w:r>
    </w:p>
    <w:p w:rsidR="005C39E0" w:rsidRPr="001B3BAF" w:rsidRDefault="005C39E0" w:rsidP="001B3BAF">
      <w:pPr>
        <w:tabs>
          <w:tab w:val="left" w:pos="1701"/>
          <w:tab w:val="left" w:pos="4534"/>
          <w:tab w:val="left" w:pos="7370"/>
        </w:tabs>
        <w:spacing w:line="260" w:lineRule="exact"/>
        <w:ind w:left="1134" w:right="567"/>
        <w:jc w:val="both"/>
        <w:rPr>
          <w:rFonts w:ascii="Arial" w:hAnsi="Arial" w:cs="Arial"/>
          <w:sz w:val="22"/>
        </w:rPr>
      </w:pPr>
    </w:p>
    <w:p w:rsidR="005C39E0" w:rsidRPr="001B3BAF" w:rsidRDefault="005C39E0" w:rsidP="009B39E7">
      <w:pPr>
        <w:numPr>
          <w:ilvl w:val="0"/>
          <w:numId w:val="42"/>
        </w:numPr>
        <w:tabs>
          <w:tab w:val="left" w:pos="1701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</w:rPr>
      </w:pPr>
    </w:p>
    <w:p w:rsidR="001B3BAF" w:rsidRDefault="001B3BAF" w:rsidP="001B3BAF">
      <w:pPr>
        <w:ind w:left="1134" w:right="567"/>
        <w:jc w:val="both"/>
        <w:rPr>
          <w:rFonts w:ascii="Arial" w:hAnsi="Arial" w:cs="Arial"/>
          <w:i/>
          <w:sz w:val="22"/>
        </w:rPr>
      </w:pPr>
    </w:p>
    <w:p w:rsidR="005C39E0" w:rsidRDefault="005C39E0" w:rsidP="00AF29F4">
      <w:pPr>
        <w:tabs>
          <w:tab w:val="left" w:pos="2268"/>
          <w:tab w:val="left" w:pos="4534"/>
          <w:tab w:val="left" w:pos="7370"/>
        </w:tabs>
        <w:spacing w:line="260" w:lineRule="exact"/>
        <w:ind w:right="567"/>
        <w:jc w:val="both"/>
        <w:rPr>
          <w:rFonts w:ascii="Arial" w:hAnsi="Arial" w:cs="Arial"/>
          <w:b/>
          <w:sz w:val="22"/>
        </w:rPr>
      </w:pPr>
    </w:p>
    <w:p w:rsidR="005C39E0" w:rsidRDefault="005C39E0" w:rsidP="00AF29F4">
      <w:pPr>
        <w:tabs>
          <w:tab w:val="left" w:pos="2268"/>
          <w:tab w:val="left" w:pos="4534"/>
          <w:tab w:val="left" w:pos="7370"/>
        </w:tabs>
        <w:spacing w:line="260" w:lineRule="exact"/>
        <w:ind w:right="567"/>
        <w:jc w:val="both"/>
        <w:rPr>
          <w:rFonts w:ascii="Arial" w:hAnsi="Arial" w:cs="Arial"/>
          <w:b/>
          <w:sz w:val="22"/>
        </w:rPr>
      </w:pPr>
    </w:p>
    <w:p w:rsidR="00222EA1" w:rsidRDefault="00222EA1" w:rsidP="009B39E7">
      <w:pPr>
        <w:tabs>
          <w:tab w:val="left" w:pos="1134"/>
        </w:tabs>
        <w:spacing w:line="260" w:lineRule="exact"/>
        <w:ind w:left="1134" w:right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lang w:val="fr-BE"/>
        </w:rPr>
        <w:t>Annexes</w:t>
      </w:r>
    </w:p>
    <w:p w:rsidR="00222EA1" w:rsidRDefault="00222EA1" w:rsidP="00222EA1">
      <w:pPr>
        <w:ind w:left="1134" w:right="567"/>
        <w:jc w:val="both"/>
        <w:rPr>
          <w:rFonts w:ascii="Arial" w:hAnsi="Arial" w:cs="Arial"/>
          <w:caps/>
          <w:sz w:val="22"/>
        </w:rPr>
      </w:pPr>
    </w:p>
    <w:p w:rsidR="00222EA1" w:rsidRPr="00222EA1" w:rsidRDefault="00222EA1" w:rsidP="009B39E7">
      <w:pPr>
        <w:ind w:left="1134"/>
        <w:rPr>
          <w:rFonts w:ascii="Arial" w:hAnsi="Arial" w:cs="Arial"/>
          <w:sz w:val="22"/>
          <w:szCs w:val="22"/>
        </w:rPr>
      </w:pPr>
      <w:r w:rsidRPr="00222EA1">
        <w:rPr>
          <w:rFonts w:ascii="Arial" w:hAnsi="Arial" w:cs="Arial"/>
          <w:sz w:val="22"/>
          <w:szCs w:val="22"/>
        </w:rPr>
        <w:t>Annexes à joindre à la demande :</w:t>
      </w:r>
    </w:p>
    <w:p w:rsidR="00D86BD7" w:rsidRDefault="00D86BD7" w:rsidP="00D86BD7">
      <w:pPr>
        <w:ind w:left="1134" w:right="567" w:firstLine="720"/>
        <w:jc w:val="both"/>
        <w:rPr>
          <w:rFonts w:ascii="Arial" w:hAnsi="Arial" w:cs="Arial"/>
          <w:caps/>
          <w:sz w:val="22"/>
        </w:rPr>
      </w:pPr>
    </w:p>
    <w:p w:rsidR="002D44A9" w:rsidRDefault="00222EA1" w:rsidP="009B39E7">
      <w:pPr>
        <w:numPr>
          <w:ilvl w:val="3"/>
          <w:numId w:val="47"/>
        </w:numPr>
        <w:tabs>
          <w:tab w:val="clear" w:pos="3240"/>
          <w:tab w:val="num" w:pos="1701"/>
          <w:tab w:val="left" w:pos="4534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projet </w:t>
      </w:r>
      <w:r w:rsidR="00441758">
        <w:rPr>
          <w:rFonts w:ascii="Arial" w:hAnsi="Arial" w:cs="Arial"/>
          <w:sz w:val="22"/>
        </w:rPr>
        <w:t xml:space="preserve">comptable </w:t>
      </w:r>
      <w:r>
        <w:rPr>
          <w:rFonts w:ascii="Arial" w:hAnsi="Arial" w:cs="Arial"/>
          <w:sz w:val="22"/>
        </w:rPr>
        <w:t xml:space="preserve">de </w:t>
      </w:r>
      <w:r w:rsidR="00565C3F">
        <w:rPr>
          <w:rFonts w:ascii="Arial" w:hAnsi="Arial" w:cs="Arial"/>
          <w:sz w:val="22"/>
        </w:rPr>
        <w:t>fusion</w:t>
      </w:r>
      <w:r>
        <w:rPr>
          <w:rFonts w:ascii="Arial" w:hAnsi="Arial" w:cs="Arial"/>
          <w:sz w:val="22"/>
        </w:rPr>
        <w:t xml:space="preserve"> des sociétés concernées par l’opération</w:t>
      </w:r>
      <w:r w:rsidR="00864205">
        <w:rPr>
          <w:rFonts w:ascii="Arial" w:hAnsi="Arial" w:cs="Arial"/>
          <w:sz w:val="22"/>
        </w:rPr>
        <w:t>.</w:t>
      </w:r>
    </w:p>
    <w:p w:rsidR="00596820" w:rsidRDefault="00596820" w:rsidP="009B39E7">
      <w:pPr>
        <w:numPr>
          <w:ilvl w:val="3"/>
          <w:numId w:val="47"/>
        </w:numPr>
        <w:tabs>
          <w:tab w:val="clear" w:pos="3240"/>
          <w:tab w:val="num" w:pos="1701"/>
          <w:tab w:val="left" w:pos="4534"/>
          <w:tab w:val="num" w:pos="6183"/>
          <w:tab w:val="left" w:pos="7370"/>
        </w:tabs>
        <w:spacing w:line="260" w:lineRule="exact"/>
        <w:ind w:left="1701" w:righ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business plan pour les trois prochaines années</w:t>
      </w:r>
      <w:r w:rsidR="009A07B0">
        <w:rPr>
          <w:rFonts w:ascii="Arial" w:hAnsi="Arial" w:cs="Arial"/>
          <w:sz w:val="22"/>
        </w:rPr>
        <w:t>.</w:t>
      </w:r>
    </w:p>
    <w:p w:rsidR="00596820" w:rsidRDefault="00596820" w:rsidP="00596820">
      <w:pPr>
        <w:tabs>
          <w:tab w:val="left" w:pos="4534"/>
          <w:tab w:val="left" w:pos="7370"/>
        </w:tabs>
        <w:spacing w:line="260" w:lineRule="exact"/>
        <w:ind w:left="1440" w:right="567"/>
        <w:jc w:val="both"/>
        <w:rPr>
          <w:rFonts w:ascii="Arial" w:hAnsi="Arial" w:cs="Arial"/>
          <w:sz w:val="22"/>
        </w:rPr>
      </w:pPr>
    </w:p>
    <w:sectPr w:rsidR="00596820" w:rsidSect="00864205">
      <w:pgSz w:w="11906" w:h="16838" w:code="9"/>
      <w:pgMar w:top="1134" w:right="1134" w:bottom="1418" w:left="56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25" w:rsidRDefault="00374725">
      <w:r>
        <w:separator/>
      </w:r>
    </w:p>
  </w:endnote>
  <w:endnote w:type="continuationSeparator" w:id="0">
    <w:p w:rsidR="00374725" w:rsidRDefault="003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25" w:rsidRDefault="00374725">
      <w:r>
        <w:separator/>
      </w:r>
    </w:p>
  </w:footnote>
  <w:footnote w:type="continuationSeparator" w:id="0">
    <w:p w:rsidR="00374725" w:rsidRDefault="0037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9A7"/>
    <w:multiLevelType w:val="multilevel"/>
    <w:tmpl w:val="DF08B1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" w15:restartNumberingAfterBreak="0">
    <w:nsid w:val="069061C9"/>
    <w:multiLevelType w:val="multilevel"/>
    <w:tmpl w:val="54A21C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40"/>
        </w:tabs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0"/>
        </w:tabs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2" w15:restartNumberingAfterBreak="0">
    <w:nsid w:val="09C32CB5"/>
    <w:multiLevelType w:val="multilevel"/>
    <w:tmpl w:val="8D00AD0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3" w15:restartNumberingAfterBreak="0">
    <w:nsid w:val="0AD07DEA"/>
    <w:multiLevelType w:val="hybridMultilevel"/>
    <w:tmpl w:val="9A0EA07C"/>
    <w:lvl w:ilvl="0" w:tplc="040C000B">
      <w:start w:val="1"/>
      <w:numFmt w:val="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117C05B6"/>
    <w:multiLevelType w:val="hybridMultilevel"/>
    <w:tmpl w:val="9BD6FBCC"/>
    <w:lvl w:ilvl="0" w:tplc="43C66B2C">
      <w:start w:val="1"/>
      <w:numFmt w:val="upp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ED0FAE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8236CF"/>
    <w:multiLevelType w:val="hybridMultilevel"/>
    <w:tmpl w:val="E43C5320"/>
    <w:lvl w:ilvl="0" w:tplc="43C66B2C">
      <w:start w:val="1"/>
      <w:numFmt w:val="upp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ED0FAE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833131"/>
    <w:multiLevelType w:val="multilevel"/>
    <w:tmpl w:val="B808B2F2"/>
    <w:lvl w:ilvl="0">
      <w:start w:val="3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7" w15:restartNumberingAfterBreak="0">
    <w:nsid w:val="17A55486"/>
    <w:multiLevelType w:val="hybridMultilevel"/>
    <w:tmpl w:val="C2F8340A"/>
    <w:lvl w:ilvl="0" w:tplc="4796D36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 w15:restartNumberingAfterBreak="0">
    <w:nsid w:val="1A283737"/>
    <w:multiLevelType w:val="hybridMultilevel"/>
    <w:tmpl w:val="7410ED24"/>
    <w:lvl w:ilvl="0" w:tplc="2056FA6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DA03266"/>
    <w:multiLevelType w:val="hybridMultilevel"/>
    <w:tmpl w:val="4CFE4528"/>
    <w:lvl w:ilvl="0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F8201AC"/>
    <w:multiLevelType w:val="multilevel"/>
    <w:tmpl w:val="C5AC0756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1" w15:restartNumberingAfterBreak="0">
    <w:nsid w:val="223B7892"/>
    <w:multiLevelType w:val="hybridMultilevel"/>
    <w:tmpl w:val="B30C6BB6"/>
    <w:lvl w:ilvl="0" w:tplc="040C0015">
      <w:start w:val="1"/>
      <w:numFmt w:val="upperLetter"/>
      <w:lvlText w:val="%1."/>
      <w:lvlJc w:val="left"/>
      <w:pPr>
        <w:tabs>
          <w:tab w:val="num" w:pos="2214"/>
        </w:tabs>
        <w:ind w:left="2214" w:hanging="360"/>
      </w:pPr>
    </w:lvl>
    <w:lvl w:ilvl="1" w:tplc="4796D360">
      <w:start w:val="1"/>
      <w:numFmt w:val="decimal"/>
      <w:lvlText w:val="%2.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12" w15:restartNumberingAfterBreak="0">
    <w:nsid w:val="24870145"/>
    <w:multiLevelType w:val="multilevel"/>
    <w:tmpl w:val="B34E65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40"/>
        </w:tabs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0"/>
        </w:tabs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13" w15:restartNumberingAfterBreak="0">
    <w:nsid w:val="24FD2482"/>
    <w:multiLevelType w:val="multilevel"/>
    <w:tmpl w:val="9956E01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0"/>
        </w:tabs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14" w15:restartNumberingAfterBreak="0">
    <w:nsid w:val="254B5EC6"/>
    <w:multiLevelType w:val="multilevel"/>
    <w:tmpl w:val="331C1C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1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0" w:hanging="1800"/>
      </w:pPr>
      <w:rPr>
        <w:rFonts w:hint="default"/>
      </w:rPr>
    </w:lvl>
  </w:abstractNum>
  <w:abstractNum w:abstractNumId="15" w15:restartNumberingAfterBreak="0">
    <w:nsid w:val="2E9B1FA5"/>
    <w:multiLevelType w:val="multilevel"/>
    <w:tmpl w:val="43D4A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0" w:hanging="1800"/>
      </w:pPr>
      <w:rPr>
        <w:rFonts w:hint="default"/>
      </w:rPr>
    </w:lvl>
  </w:abstractNum>
  <w:abstractNum w:abstractNumId="16" w15:restartNumberingAfterBreak="0">
    <w:nsid w:val="32B162B1"/>
    <w:multiLevelType w:val="hybridMultilevel"/>
    <w:tmpl w:val="12AE1A48"/>
    <w:lvl w:ilvl="0" w:tplc="1E7AB980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45C5B60"/>
    <w:multiLevelType w:val="hybridMultilevel"/>
    <w:tmpl w:val="C29A2A90"/>
    <w:lvl w:ilvl="0" w:tplc="0D561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E48F6"/>
    <w:multiLevelType w:val="hybridMultilevel"/>
    <w:tmpl w:val="9940BF2C"/>
    <w:lvl w:ilvl="0" w:tplc="08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C2A54F6"/>
    <w:multiLevelType w:val="hybridMultilevel"/>
    <w:tmpl w:val="5A90B4CA"/>
    <w:lvl w:ilvl="0" w:tplc="08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DEE1AF9"/>
    <w:multiLevelType w:val="multilevel"/>
    <w:tmpl w:val="FE580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400"/>
        </w:tabs>
        <w:ind w:left="24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0"/>
        </w:tabs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21" w15:restartNumberingAfterBreak="0">
    <w:nsid w:val="485F3AD8"/>
    <w:multiLevelType w:val="multilevel"/>
    <w:tmpl w:val="3F006680"/>
    <w:lvl w:ilvl="0">
      <w:start w:val="1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2" w15:restartNumberingAfterBreak="0">
    <w:nsid w:val="49451D6E"/>
    <w:multiLevelType w:val="multilevel"/>
    <w:tmpl w:val="19DC7F26"/>
    <w:name w:val="zzmpAMBodyText||AM Body Text|2|3|1|1|0|49||1|0|32||1|0|32||1|0|32||1|0|32||1|0|32||1|0|32||1|0|32||mpNA||"/>
    <w:lvl w:ilvl="0">
      <w:start w:val="1"/>
      <w:numFmt w:val="decimal"/>
      <w:pStyle w:val="AMBodyText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1">
      <w:start w:val="1"/>
      <w:numFmt w:val="decimal"/>
      <w:pStyle w:val="AMBodyText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AMBodyTextL3"/>
      <w:lvlText w:val="(%3)"/>
      <w:lvlJc w:val="left"/>
      <w:pPr>
        <w:tabs>
          <w:tab w:val="num" w:pos="1411"/>
        </w:tabs>
        <w:ind w:left="1411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AMBodyTextL4"/>
      <w:lvlText w:val="(%4)"/>
      <w:lvlJc w:val="left"/>
      <w:pPr>
        <w:tabs>
          <w:tab w:val="num" w:pos="2102"/>
        </w:tabs>
        <w:ind w:left="2117" w:hanging="706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pStyle w:val="AMBodyTextL5"/>
      <w:lvlText w:val="(%5)"/>
      <w:lvlJc w:val="left"/>
      <w:pPr>
        <w:tabs>
          <w:tab w:val="num" w:pos="2822"/>
        </w:tabs>
        <w:ind w:left="2837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upperRoman"/>
      <w:pStyle w:val="AMBodyTextL6"/>
      <w:lvlText w:val="(%6)"/>
      <w:lvlJc w:val="left"/>
      <w:pPr>
        <w:tabs>
          <w:tab w:val="num" w:pos="3672"/>
        </w:tabs>
        <w:ind w:left="3686" w:hanging="849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6">
      <w:start w:val="27"/>
      <w:numFmt w:val="lowerLetter"/>
      <w:pStyle w:val="AMBodyTextL7"/>
      <w:lvlText w:val="(%7)"/>
      <w:lvlJc w:val="left"/>
      <w:pPr>
        <w:tabs>
          <w:tab w:val="num" w:pos="4507"/>
        </w:tabs>
        <w:ind w:left="4522" w:hanging="85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decimal"/>
      <w:pStyle w:val="AMBodyTextL8"/>
      <w:lvlText w:val="(%8)"/>
      <w:lvlJc w:val="left"/>
      <w:pPr>
        <w:tabs>
          <w:tab w:val="num" w:pos="5242"/>
        </w:tabs>
        <w:ind w:left="5242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3" w15:restartNumberingAfterBreak="0">
    <w:nsid w:val="4BB63A23"/>
    <w:multiLevelType w:val="multilevel"/>
    <w:tmpl w:val="D2C6B4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0"/>
        </w:tabs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24" w15:restartNumberingAfterBreak="0">
    <w:nsid w:val="4EF67A37"/>
    <w:multiLevelType w:val="multilevel"/>
    <w:tmpl w:val="DFB49E6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25" w15:restartNumberingAfterBreak="0">
    <w:nsid w:val="4F301BDD"/>
    <w:multiLevelType w:val="hybridMultilevel"/>
    <w:tmpl w:val="354AB6F4"/>
    <w:lvl w:ilvl="0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50C6010C"/>
    <w:multiLevelType w:val="hybridMultilevel"/>
    <w:tmpl w:val="0D58458E"/>
    <w:lvl w:ilvl="0" w:tplc="D98C8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7FD"/>
    <w:multiLevelType w:val="hybridMultilevel"/>
    <w:tmpl w:val="7C72B732"/>
    <w:lvl w:ilvl="0" w:tplc="08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24020A0"/>
    <w:multiLevelType w:val="multilevel"/>
    <w:tmpl w:val="966E66F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29" w15:restartNumberingAfterBreak="0">
    <w:nsid w:val="552F2FE3"/>
    <w:multiLevelType w:val="multilevel"/>
    <w:tmpl w:val="B002C982"/>
    <w:lvl w:ilvl="0">
      <w:start w:val="1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08"/>
        </w:tabs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2"/>
        </w:tabs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56"/>
        </w:tabs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04"/>
        </w:tabs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58"/>
        </w:tabs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752"/>
        </w:tabs>
        <w:ind w:left="13752" w:hanging="1800"/>
      </w:pPr>
      <w:rPr>
        <w:rFonts w:hint="default"/>
      </w:rPr>
    </w:lvl>
  </w:abstractNum>
  <w:abstractNum w:abstractNumId="30" w15:restartNumberingAfterBreak="0">
    <w:nsid w:val="5665310E"/>
    <w:multiLevelType w:val="multilevel"/>
    <w:tmpl w:val="977CF48C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752" w:hanging="1440"/>
      </w:pPr>
      <w:rPr>
        <w:rFonts w:hint="default"/>
      </w:rPr>
    </w:lvl>
  </w:abstractNum>
  <w:abstractNum w:abstractNumId="31" w15:restartNumberingAfterBreak="0">
    <w:nsid w:val="5697242A"/>
    <w:multiLevelType w:val="multilevel"/>
    <w:tmpl w:val="8E4C7F00"/>
    <w:lvl w:ilvl="0">
      <w:start w:val="6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0"/>
        </w:tabs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32" w15:restartNumberingAfterBreak="0">
    <w:nsid w:val="58C30212"/>
    <w:multiLevelType w:val="hybridMultilevel"/>
    <w:tmpl w:val="84AAE5C8"/>
    <w:lvl w:ilvl="0" w:tplc="2D7080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F045BC4"/>
    <w:multiLevelType w:val="hybridMultilevel"/>
    <w:tmpl w:val="E806F0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411CA9"/>
    <w:multiLevelType w:val="hybridMultilevel"/>
    <w:tmpl w:val="6E2E6FC8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80545E2"/>
    <w:multiLevelType w:val="multilevel"/>
    <w:tmpl w:val="D2C6B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0"/>
        </w:tabs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36" w15:restartNumberingAfterBreak="0">
    <w:nsid w:val="68AE3052"/>
    <w:multiLevelType w:val="multilevel"/>
    <w:tmpl w:val="041880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>
      <w:start w:val="14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37" w15:restartNumberingAfterBreak="0">
    <w:nsid w:val="6B9F10D0"/>
    <w:multiLevelType w:val="multilevel"/>
    <w:tmpl w:val="60365962"/>
    <w:lvl w:ilvl="0">
      <w:start w:val="4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38" w15:restartNumberingAfterBreak="0">
    <w:nsid w:val="6BD214EA"/>
    <w:multiLevelType w:val="hybridMultilevel"/>
    <w:tmpl w:val="6096F276"/>
    <w:lvl w:ilvl="0" w:tplc="33DA8448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133093EA">
      <w:start w:val="1"/>
      <w:numFmt w:val="none"/>
      <w:lvlText w:val="II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FE48C0AE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93D28BDE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9D0C434">
      <w:start w:val="2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E062577"/>
    <w:multiLevelType w:val="hybridMultilevel"/>
    <w:tmpl w:val="F8624C18"/>
    <w:lvl w:ilvl="0" w:tplc="43C66B2C">
      <w:start w:val="1"/>
      <w:numFmt w:val="upp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ED0FAE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C31B5A"/>
    <w:multiLevelType w:val="multilevel"/>
    <w:tmpl w:val="EF52C47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1" w15:restartNumberingAfterBreak="0">
    <w:nsid w:val="73030E91"/>
    <w:multiLevelType w:val="multilevel"/>
    <w:tmpl w:val="0E285632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42" w15:restartNumberingAfterBreak="0">
    <w:nsid w:val="75C671D3"/>
    <w:multiLevelType w:val="multilevel"/>
    <w:tmpl w:val="F00A78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43" w15:restartNumberingAfterBreak="0">
    <w:nsid w:val="79503BD6"/>
    <w:multiLevelType w:val="hybridMultilevel"/>
    <w:tmpl w:val="93CEDE6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96370"/>
    <w:multiLevelType w:val="hybridMultilevel"/>
    <w:tmpl w:val="0F8A6FE2"/>
    <w:lvl w:ilvl="0" w:tplc="E424E0F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94E38"/>
    <w:multiLevelType w:val="multilevel"/>
    <w:tmpl w:val="211ED67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08"/>
        </w:tabs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2"/>
        </w:tabs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56"/>
        </w:tabs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04"/>
        </w:tabs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58"/>
        </w:tabs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752"/>
        </w:tabs>
        <w:ind w:left="13752" w:hanging="1800"/>
      </w:pPr>
      <w:rPr>
        <w:rFonts w:hint="default"/>
      </w:rPr>
    </w:lvl>
  </w:abstractNum>
  <w:abstractNum w:abstractNumId="46" w15:restartNumberingAfterBreak="0">
    <w:nsid w:val="7E15345E"/>
    <w:multiLevelType w:val="hybridMultilevel"/>
    <w:tmpl w:val="510A6FA6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EC933DE"/>
    <w:multiLevelType w:val="hybridMultilevel"/>
    <w:tmpl w:val="5142A3A2"/>
    <w:lvl w:ilvl="0" w:tplc="43C66B2C">
      <w:start w:val="1"/>
      <w:numFmt w:val="upp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ED0FAE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34470C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FAB12EE"/>
    <w:multiLevelType w:val="multilevel"/>
    <w:tmpl w:val="1426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7"/>
  </w:num>
  <w:num w:numId="2">
    <w:abstractNumId w:val="11"/>
  </w:num>
  <w:num w:numId="3">
    <w:abstractNumId w:val="7"/>
  </w:num>
  <w:num w:numId="4">
    <w:abstractNumId w:val="35"/>
  </w:num>
  <w:num w:numId="5">
    <w:abstractNumId w:val="12"/>
  </w:num>
  <w:num w:numId="6">
    <w:abstractNumId w:val="13"/>
  </w:num>
  <w:num w:numId="7">
    <w:abstractNumId w:val="36"/>
  </w:num>
  <w:num w:numId="8">
    <w:abstractNumId w:val="30"/>
  </w:num>
  <w:num w:numId="9">
    <w:abstractNumId w:val="44"/>
  </w:num>
  <w:num w:numId="10">
    <w:abstractNumId w:val="46"/>
  </w:num>
  <w:num w:numId="11">
    <w:abstractNumId w:val="48"/>
  </w:num>
  <w:num w:numId="12">
    <w:abstractNumId w:val="23"/>
  </w:num>
  <w:num w:numId="13">
    <w:abstractNumId w:val="1"/>
  </w:num>
  <w:num w:numId="14">
    <w:abstractNumId w:val="45"/>
  </w:num>
  <w:num w:numId="15">
    <w:abstractNumId w:val="29"/>
  </w:num>
  <w:num w:numId="16">
    <w:abstractNumId w:val="17"/>
  </w:num>
  <w:num w:numId="17">
    <w:abstractNumId w:val="31"/>
  </w:num>
  <w:num w:numId="18">
    <w:abstractNumId w:val="3"/>
  </w:num>
  <w:num w:numId="19">
    <w:abstractNumId w:val="33"/>
  </w:num>
  <w:num w:numId="20">
    <w:abstractNumId w:val="38"/>
  </w:num>
  <w:num w:numId="21">
    <w:abstractNumId w:val="10"/>
  </w:num>
  <w:num w:numId="22">
    <w:abstractNumId w:val="21"/>
  </w:num>
  <w:num w:numId="23">
    <w:abstractNumId w:val="40"/>
  </w:num>
  <w:num w:numId="24">
    <w:abstractNumId w:val="0"/>
  </w:num>
  <w:num w:numId="25">
    <w:abstractNumId w:val="42"/>
  </w:num>
  <w:num w:numId="26">
    <w:abstractNumId w:val="28"/>
  </w:num>
  <w:num w:numId="27">
    <w:abstractNumId w:val="41"/>
  </w:num>
  <w:num w:numId="28">
    <w:abstractNumId w:val="2"/>
  </w:num>
  <w:num w:numId="29">
    <w:abstractNumId w:val="6"/>
  </w:num>
  <w:num w:numId="30">
    <w:abstractNumId w:val="37"/>
  </w:num>
  <w:num w:numId="31">
    <w:abstractNumId w:val="9"/>
  </w:num>
  <w:num w:numId="32">
    <w:abstractNumId w:val="24"/>
  </w:num>
  <w:num w:numId="33">
    <w:abstractNumId w:val="22"/>
  </w:num>
  <w:num w:numId="34">
    <w:abstractNumId w:val="32"/>
  </w:num>
  <w:num w:numId="35">
    <w:abstractNumId w:val="15"/>
  </w:num>
  <w:num w:numId="36">
    <w:abstractNumId w:val="43"/>
  </w:num>
  <w:num w:numId="37">
    <w:abstractNumId w:val="26"/>
  </w:num>
  <w:num w:numId="38">
    <w:abstractNumId w:val="16"/>
  </w:num>
  <w:num w:numId="39">
    <w:abstractNumId w:val="8"/>
  </w:num>
  <w:num w:numId="40">
    <w:abstractNumId w:val="25"/>
  </w:num>
  <w:num w:numId="41">
    <w:abstractNumId w:val="20"/>
  </w:num>
  <w:num w:numId="42">
    <w:abstractNumId w:val="14"/>
  </w:num>
  <w:num w:numId="43">
    <w:abstractNumId w:val="4"/>
  </w:num>
  <w:num w:numId="44">
    <w:abstractNumId w:val="5"/>
  </w:num>
  <w:num w:numId="45">
    <w:abstractNumId w:val="34"/>
  </w:num>
  <w:num w:numId="46">
    <w:abstractNumId w:val="19"/>
  </w:num>
  <w:num w:numId="47">
    <w:abstractNumId w:val="39"/>
  </w:num>
  <w:num w:numId="48">
    <w:abstractNumId w:val="2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005"/>
    <w:rsid w:val="00001381"/>
    <w:rsid w:val="00045B06"/>
    <w:rsid w:val="00060093"/>
    <w:rsid w:val="00061ACB"/>
    <w:rsid w:val="0009715C"/>
    <w:rsid w:val="00097DE9"/>
    <w:rsid w:val="000E3941"/>
    <w:rsid w:val="000E3970"/>
    <w:rsid w:val="000E54A0"/>
    <w:rsid w:val="000E5A79"/>
    <w:rsid w:val="000F20B6"/>
    <w:rsid w:val="00104564"/>
    <w:rsid w:val="00136ABA"/>
    <w:rsid w:val="001578CC"/>
    <w:rsid w:val="00184EC4"/>
    <w:rsid w:val="00190B43"/>
    <w:rsid w:val="00191FC7"/>
    <w:rsid w:val="001A4B9C"/>
    <w:rsid w:val="001A5BAD"/>
    <w:rsid w:val="001B3BAF"/>
    <w:rsid w:val="001B7A80"/>
    <w:rsid w:val="001C1A53"/>
    <w:rsid w:val="001C65F2"/>
    <w:rsid w:val="001D3F5C"/>
    <w:rsid w:val="00200A8E"/>
    <w:rsid w:val="00221CFD"/>
    <w:rsid w:val="00222008"/>
    <w:rsid w:val="00222EA1"/>
    <w:rsid w:val="002524F4"/>
    <w:rsid w:val="00254C7A"/>
    <w:rsid w:val="00262D3A"/>
    <w:rsid w:val="002B2B00"/>
    <w:rsid w:val="002C4560"/>
    <w:rsid w:val="002D44A9"/>
    <w:rsid w:val="00314A9F"/>
    <w:rsid w:val="0032573A"/>
    <w:rsid w:val="003358CF"/>
    <w:rsid w:val="00357EAD"/>
    <w:rsid w:val="00374725"/>
    <w:rsid w:val="00393E87"/>
    <w:rsid w:val="00440A3F"/>
    <w:rsid w:val="00441758"/>
    <w:rsid w:val="00483A85"/>
    <w:rsid w:val="00495A28"/>
    <w:rsid w:val="004B36B6"/>
    <w:rsid w:val="004F696E"/>
    <w:rsid w:val="00501E7D"/>
    <w:rsid w:val="005036F9"/>
    <w:rsid w:val="00504B87"/>
    <w:rsid w:val="005137C9"/>
    <w:rsid w:val="005401CA"/>
    <w:rsid w:val="0054493B"/>
    <w:rsid w:val="00554A07"/>
    <w:rsid w:val="00556F2F"/>
    <w:rsid w:val="00565C3F"/>
    <w:rsid w:val="0057342A"/>
    <w:rsid w:val="00580C30"/>
    <w:rsid w:val="00585D99"/>
    <w:rsid w:val="00586DFA"/>
    <w:rsid w:val="00596820"/>
    <w:rsid w:val="00596A2E"/>
    <w:rsid w:val="005A3D07"/>
    <w:rsid w:val="005C032C"/>
    <w:rsid w:val="005C39E0"/>
    <w:rsid w:val="005D2A92"/>
    <w:rsid w:val="005F7353"/>
    <w:rsid w:val="00614BF7"/>
    <w:rsid w:val="00625B24"/>
    <w:rsid w:val="00634E7B"/>
    <w:rsid w:val="00636005"/>
    <w:rsid w:val="00681D64"/>
    <w:rsid w:val="0068617D"/>
    <w:rsid w:val="00691CA9"/>
    <w:rsid w:val="00692D09"/>
    <w:rsid w:val="00694EFE"/>
    <w:rsid w:val="00695DE0"/>
    <w:rsid w:val="006A08A5"/>
    <w:rsid w:val="006A4C9A"/>
    <w:rsid w:val="006B2B43"/>
    <w:rsid w:val="006F22B8"/>
    <w:rsid w:val="00727E57"/>
    <w:rsid w:val="00734DB1"/>
    <w:rsid w:val="00790007"/>
    <w:rsid w:val="00794FE1"/>
    <w:rsid w:val="007C347E"/>
    <w:rsid w:val="007C363C"/>
    <w:rsid w:val="007F4E1D"/>
    <w:rsid w:val="007F4F3F"/>
    <w:rsid w:val="00856698"/>
    <w:rsid w:val="00864205"/>
    <w:rsid w:val="008717E9"/>
    <w:rsid w:val="00871A1B"/>
    <w:rsid w:val="00873172"/>
    <w:rsid w:val="00974909"/>
    <w:rsid w:val="009825ED"/>
    <w:rsid w:val="009A07B0"/>
    <w:rsid w:val="009B39E7"/>
    <w:rsid w:val="009B5E68"/>
    <w:rsid w:val="009D629D"/>
    <w:rsid w:val="00A01E7F"/>
    <w:rsid w:val="00A3506D"/>
    <w:rsid w:val="00A62DA5"/>
    <w:rsid w:val="00A74AF1"/>
    <w:rsid w:val="00A752A7"/>
    <w:rsid w:val="00AA03F2"/>
    <w:rsid w:val="00AC5CEE"/>
    <w:rsid w:val="00AD5065"/>
    <w:rsid w:val="00AF29F4"/>
    <w:rsid w:val="00B24AF6"/>
    <w:rsid w:val="00B25927"/>
    <w:rsid w:val="00B30C08"/>
    <w:rsid w:val="00B5015B"/>
    <w:rsid w:val="00B666E0"/>
    <w:rsid w:val="00BC3AD5"/>
    <w:rsid w:val="00C0488D"/>
    <w:rsid w:val="00C34E37"/>
    <w:rsid w:val="00C61FA4"/>
    <w:rsid w:val="00C62E5D"/>
    <w:rsid w:val="00C84F17"/>
    <w:rsid w:val="00C93AF3"/>
    <w:rsid w:val="00C956F7"/>
    <w:rsid w:val="00CB22B8"/>
    <w:rsid w:val="00CB68EC"/>
    <w:rsid w:val="00CD60B1"/>
    <w:rsid w:val="00CE18EA"/>
    <w:rsid w:val="00CE72E5"/>
    <w:rsid w:val="00D305E5"/>
    <w:rsid w:val="00D44DF4"/>
    <w:rsid w:val="00D74973"/>
    <w:rsid w:val="00D76773"/>
    <w:rsid w:val="00D8070A"/>
    <w:rsid w:val="00D86BD7"/>
    <w:rsid w:val="00D90F7A"/>
    <w:rsid w:val="00DB785E"/>
    <w:rsid w:val="00DC0C6D"/>
    <w:rsid w:val="00DE130F"/>
    <w:rsid w:val="00DF6532"/>
    <w:rsid w:val="00E058CE"/>
    <w:rsid w:val="00E07016"/>
    <w:rsid w:val="00E14B7B"/>
    <w:rsid w:val="00E25D10"/>
    <w:rsid w:val="00E35998"/>
    <w:rsid w:val="00E57E87"/>
    <w:rsid w:val="00E65D3E"/>
    <w:rsid w:val="00E86652"/>
    <w:rsid w:val="00E86BAE"/>
    <w:rsid w:val="00EB0EE2"/>
    <w:rsid w:val="00EC2B79"/>
    <w:rsid w:val="00EE4396"/>
    <w:rsid w:val="00F270DE"/>
    <w:rsid w:val="00F35ED9"/>
    <w:rsid w:val="00F7360F"/>
    <w:rsid w:val="00F73A83"/>
    <w:rsid w:val="00F874FC"/>
    <w:rsid w:val="00FA04A0"/>
    <w:rsid w:val="00FA1164"/>
    <w:rsid w:val="00FB41B0"/>
    <w:rsid w:val="00FC34AE"/>
    <w:rsid w:val="00FE08FF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8"/>
    <o:shapelayout v:ext="edit">
      <o:idmap v:ext="edit" data="1"/>
      <o:rules v:ext="edit">
        <o:r id="V:Rule1" type="connector" idref="#_x0000_s1117"/>
        <o:r id="V:Rule2" type="connector" idref="#_x0000_s1118"/>
        <o:r id="V:Rule3" type="connector" idref="#_x0000_s1121"/>
        <o:r id="V:Rule4" type="connector" idref="#_x0000_s1122"/>
        <o:r id="V:Rule5" type="connector" idref="#_x0000_s1125"/>
        <o:r id="V:Rule6" type="connector" idref="#_x0000_s1126"/>
        <o:r id="V:Rule7" type="connector" idref="#_x0000_s1127"/>
      </o:rules>
    </o:shapelayout>
  </w:shapeDefaults>
  <w:decimalSymbol w:val=","/>
  <w:listSeparator w:val=";"/>
  <w14:docId w14:val="3D943977"/>
  <w15:chartTrackingRefBased/>
  <w15:docId w15:val="{073429C6-6502-46DE-B922-55D722C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005"/>
    <w:rPr>
      <w:sz w:val="24"/>
      <w:lang w:val="fr-FR" w:eastAsia="nl-NL"/>
    </w:rPr>
  </w:style>
  <w:style w:type="paragraph" w:styleId="Titre6">
    <w:name w:val="heading 6"/>
    <w:basedOn w:val="Normal"/>
    <w:next w:val="Normal"/>
    <w:qFormat/>
    <w:rsid w:val="00636005"/>
    <w:pPr>
      <w:keepNext/>
      <w:tabs>
        <w:tab w:val="left" w:pos="2268"/>
        <w:tab w:val="left" w:pos="4534"/>
        <w:tab w:val="left" w:pos="7370"/>
      </w:tabs>
      <w:spacing w:line="260" w:lineRule="exact"/>
      <w:ind w:left="720"/>
      <w:jc w:val="both"/>
      <w:outlineLvl w:val="5"/>
    </w:pPr>
    <w:rPr>
      <w:rFonts w:ascii="Arial" w:hAnsi="Arial" w:cs="Arial"/>
      <w:b/>
      <w:bCs/>
      <w:sz w:val="22"/>
      <w:u w:val="single"/>
      <w:lang w:val="fr-BE"/>
    </w:rPr>
  </w:style>
  <w:style w:type="paragraph" w:styleId="Titre8">
    <w:name w:val="heading 8"/>
    <w:basedOn w:val="Normal"/>
    <w:next w:val="Normal"/>
    <w:qFormat/>
    <w:rsid w:val="00636005"/>
    <w:pPr>
      <w:keepNext/>
      <w:tabs>
        <w:tab w:val="left" w:pos="1080"/>
        <w:tab w:val="left" w:pos="2268"/>
        <w:tab w:val="left" w:pos="4534"/>
        <w:tab w:val="left" w:pos="7370"/>
      </w:tabs>
      <w:spacing w:line="260" w:lineRule="exact"/>
      <w:ind w:left="720"/>
      <w:jc w:val="both"/>
      <w:outlineLvl w:val="7"/>
    </w:pPr>
    <w:rPr>
      <w:rFonts w:ascii="Arial" w:hAnsi="Arial" w:cs="Arial"/>
      <w:b/>
      <w:bCs/>
      <w:sz w:val="22"/>
      <w:lang w:val="fr-BE"/>
    </w:rPr>
  </w:style>
  <w:style w:type="paragraph" w:styleId="Titre9">
    <w:name w:val="heading 9"/>
    <w:basedOn w:val="Normal"/>
    <w:next w:val="Normal"/>
    <w:qFormat/>
    <w:rsid w:val="00636005"/>
    <w:pPr>
      <w:keepNext/>
      <w:tabs>
        <w:tab w:val="left" w:pos="1080"/>
      </w:tabs>
      <w:ind w:left="708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360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6005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636005"/>
    <w:pPr>
      <w:tabs>
        <w:tab w:val="left" w:pos="4534"/>
        <w:tab w:val="left" w:pos="7370"/>
      </w:tabs>
      <w:spacing w:line="260" w:lineRule="exact"/>
      <w:ind w:left="720"/>
      <w:jc w:val="both"/>
    </w:pPr>
    <w:rPr>
      <w:rFonts w:ascii="Arial" w:hAnsi="Arial" w:cs="Arial"/>
      <w:sz w:val="22"/>
      <w:lang w:val="fr-BE"/>
    </w:rPr>
  </w:style>
  <w:style w:type="paragraph" w:styleId="Retraitcorpsdetexte">
    <w:name w:val="Body Text Indent"/>
    <w:basedOn w:val="Normal"/>
    <w:rsid w:val="005F7353"/>
    <w:pPr>
      <w:spacing w:after="120"/>
      <w:ind w:left="283"/>
    </w:pPr>
  </w:style>
  <w:style w:type="paragraph" w:styleId="Retraitcorpsdetexte2">
    <w:name w:val="Body Text Indent 2"/>
    <w:basedOn w:val="Normal"/>
    <w:rsid w:val="005F7353"/>
    <w:pPr>
      <w:spacing w:after="120" w:line="480" w:lineRule="auto"/>
      <w:ind w:left="283"/>
    </w:pPr>
  </w:style>
  <w:style w:type="paragraph" w:styleId="Corpsdetexte2">
    <w:name w:val="Body Text 2"/>
    <w:basedOn w:val="Normal"/>
    <w:rsid w:val="005401CA"/>
    <w:pPr>
      <w:spacing w:after="120" w:line="480" w:lineRule="auto"/>
    </w:pPr>
  </w:style>
  <w:style w:type="paragraph" w:styleId="Corpsdetexte">
    <w:name w:val="Body Text"/>
    <w:basedOn w:val="Normal"/>
    <w:rsid w:val="002D44A9"/>
    <w:pPr>
      <w:spacing w:after="120"/>
    </w:pPr>
  </w:style>
  <w:style w:type="character" w:styleId="Lienhypertexte">
    <w:name w:val="Hyperlink"/>
    <w:rsid w:val="002D44A9"/>
    <w:rPr>
      <w:color w:val="0000FF"/>
      <w:u w:val="single"/>
    </w:rPr>
  </w:style>
  <w:style w:type="paragraph" w:customStyle="1" w:styleId="AMBodyTextL1">
    <w:name w:val="AMBodyText_L1"/>
    <w:basedOn w:val="Normal"/>
    <w:next w:val="AMBodyTextL2"/>
    <w:rsid w:val="00CB22B8"/>
    <w:pPr>
      <w:keepNext/>
      <w:keepLines/>
      <w:numPr>
        <w:numId w:val="33"/>
      </w:numPr>
      <w:spacing w:after="240"/>
      <w:outlineLvl w:val="0"/>
    </w:pPr>
    <w:rPr>
      <w:b/>
      <w:smallCaps/>
      <w:lang w:eastAsia="en-US"/>
    </w:rPr>
  </w:style>
  <w:style w:type="paragraph" w:customStyle="1" w:styleId="AMBodyTextL2">
    <w:name w:val="AMBodyText_L2"/>
    <w:basedOn w:val="AMBodyTextL1"/>
    <w:rsid w:val="00CB22B8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AMBodyTextL3">
    <w:name w:val="AMBodyText_L3"/>
    <w:basedOn w:val="AMBodyTextL2"/>
    <w:rsid w:val="00CB22B8"/>
    <w:pPr>
      <w:numPr>
        <w:ilvl w:val="2"/>
      </w:numPr>
    </w:pPr>
  </w:style>
  <w:style w:type="paragraph" w:customStyle="1" w:styleId="AMBodyTextL4">
    <w:name w:val="AMBodyText_L4"/>
    <w:basedOn w:val="AMBodyTextL3"/>
    <w:rsid w:val="00CB22B8"/>
    <w:pPr>
      <w:numPr>
        <w:ilvl w:val="3"/>
      </w:numPr>
    </w:pPr>
  </w:style>
  <w:style w:type="paragraph" w:customStyle="1" w:styleId="AMBodyTextL5">
    <w:name w:val="AMBodyText_L5"/>
    <w:basedOn w:val="AMBodyTextL4"/>
    <w:rsid w:val="00CB22B8"/>
    <w:pPr>
      <w:numPr>
        <w:ilvl w:val="4"/>
      </w:numPr>
    </w:pPr>
  </w:style>
  <w:style w:type="paragraph" w:customStyle="1" w:styleId="AMBodyTextL6">
    <w:name w:val="AMBodyText_L6"/>
    <w:basedOn w:val="AMBodyTextL5"/>
    <w:rsid w:val="00CB22B8"/>
    <w:pPr>
      <w:numPr>
        <w:ilvl w:val="5"/>
      </w:numPr>
    </w:pPr>
  </w:style>
  <w:style w:type="paragraph" w:customStyle="1" w:styleId="AMBodyTextL7">
    <w:name w:val="AMBodyText_L7"/>
    <w:basedOn w:val="AMBodyTextL6"/>
    <w:rsid w:val="00CB22B8"/>
    <w:pPr>
      <w:numPr>
        <w:ilvl w:val="6"/>
      </w:numPr>
    </w:pPr>
  </w:style>
  <w:style w:type="paragraph" w:customStyle="1" w:styleId="AMBodyTextL8">
    <w:name w:val="AMBodyText_L8"/>
    <w:basedOn w:val="AMBodyTextL7"/>
    <w:rsid w:val="00CB22B8"/>
    <w:pPr>
      <w:numPr>
        <w:ilvl w:val="7"/>
      </w:numPr>
    </w:pPr>
  </w:style>
  <w:style w:type="paragraph" w:styleId="Paragraphedeliste">
    <w:name w:val="List Paragraph"/>
    <w:basedOn w:val="Normal"/>
    <w:uiPriority w:val="34"/>
    <w:qFormat/>
    <w:rsid w:val="00CB22B8"/>
    <w:pPr>
      <w:ind w:left="708"/>
    </w:pPr>
  </w:style>
  <w:style w:type="paragraph" w:customStyle="1" w:styleId="BodySingle">
    <w:name w:val="Body Single"/>
    <w:rsid w:val="00495A28"/>
    <w:pPr>
      <w:spacing w:after="200"/>
      <w:jc w:val="both"/>
    </w:pPr>
    <w:rPr>
      <w:rFonts w:ascii="Arial" w:hAnsi="Arial"/>
      <w:sz w:val="24"/>
      <w:lang w:val="en-GB" w:eastAsia="en-US"/>
    </w:rPr>
  </w:style>
  <w:style w:type="table" w:styleId="Grilledutableau">
    <w:name w:val="Table Grid"/>
    <w:basedOn w:val="TableauNormal"/>
    <w:rsid w:val="00BC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A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5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3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290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38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988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32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40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81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481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8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AB8A-AF58-418B-B240-D1B01E17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Décision anticipée</vt:lpstr>
    </vt:vector>
  </TitlesOfParts>
  <Company>Fin.be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anticipée</dc:title>
  <dc:subject/>
  <dc:creator>dpirsoul</dc:creator>
  <cp:keywords/>
  <cp:lastModifiedBy>Serge M.R. Riga (MINFIN)</cp:lastModifiedBy>
  <cp:revision>2</cp:revision>
  <dcterms:created xsi:type="dcterms:W3CDTF">2019-02-05T07:19:00Z</dcterms:created>
  <dcterms:modified xsi:type="dcterms:W3CDTF">2019-02-05T07:19:00Z</dcterms:modified>
</cp:coreProperties>
</file>